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072DB0E"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100</w:t>
      </w:r>
      <w:r w:rsidR="00613F9B" w:rsidRPr="003079EF">
        <w:rPr>
          <w:b/>
          <w:i/>
          <w:noProof/>
          <w:sz w:val="28"/>
        </w:rPr>
        <w:tab/>
      </w:r>
      <w:r w:rsidR="00590E9E" w:rsidRPr="00590E9E">
        <w:rPr>
          <w:b/>
          <w:i/>
          <w:noProof/>
          <w:sz w:val="28"/>
        </w:rPr>
        <w:t>R5-235753</w:t>
      </w:r>
    </w:p>
    <w:p w14:paraId="4491F182" w14:textId="294EA739" w:rsidR="00613F9B" w:rsidRPr="003079EF" w:rsidRDefault="00611C6A" w:rsidP="00613F9B">
      <w:pPr>
        <w:pStyle w:val="CRCoverPage"/>
        <w:outlineLvl w:val="0"/>
        <w:rPr>
          <w:rFonts w:cs="Arial"/>
          <w:b/>
          <w:bCs/>
          <w:noProof/>
          <w:sz w:val="24"/>
          <w:szCs w:val="24"/>
          <w:lang w:eastAsia="ja-JP"/>
        </w:rPr>
      </w:pPr>
      <w:r>
        <w:rPr>
          <w:b/>
          <w:noProof/>
          <w:sz w:val="24"/>
          <w:lang w:eastAsia="ja-JP"/>
        </w:rPr>
        <w:t>Toulouse</w:t>
      </w:r>
      <w:r w:rsidR="00F175F6" w:rsidRPr="007A45FB">
        <w:rPr>
          <w:b/>
          <w:noProof/>
          <w:sz w:val="24"/>
          <w:lang w:eastAsia="ja-JP"/>
        </w:rPr>
        <w:t xml:space="preserve">, </w:t>
      </w:r>
      <w:r>
        <w:rPr>
          <w:b/>
          <w:noProof/>
          <w:sz w:val="24"/>
          <w:lang w:eastAsia="ja-JP"/>
        </w:rPr>
        <w:t>France</w:t>
      </w:r>
      <w:r w:rsidR="0032519C" w:rsidRPr="007A45FB">
        <w:rPr>
          <w:b/>
          <w:noProof/>
          <w:sz w:val="24"/>
          <w:lang w:eastAsia="ja-JP"/>
        </w:rPr>
        <w:t xml:space="preserve">, </w:t>
      </w:r>
      <w:r w:rsidR="00BD7F41">
        <w:rPr>
          <w:b/>
          <w:noProof/>
          <w:sz w:val="24"/>
          <w:lang w:eastAsia="ja-JP"/>
        </w:rPr>
        <w:t>2</w:t>
      </w:r>
      <w:r>
        <w:rPr>
          <w:b/>
          <w:noProof/>
          <w:sz w:val="24"/>
          <w:lang w:eastAsia="ja-JP"/>
        </w:rPr>
        <w:t>1</w:t>
      </w:r>
      <w:r w:rsidRPr="00611C6A">
        <w:rPr>
          <w:b/>
          <w:noProof/>
          <w:sz w:val="24"/>
          <w:vertAlign w:val="superscript"/>
          <w:lang w:eastAsia="ja-JP"/>
        </w:rPr>
        <w:t>st</w:t>
      </w:r>
      <w:r w:rsidR="00BD7F41">
        <w:rPr>
          <w:b/>
          <w:noProof/>
          <w:sz w:val="24"/>
          <w:lang w:eastAsia="ja-JP"/>
        </w:rPr>
        <w:t xml:space="preserve"> </w:t>
      </w:r>
      <w:r>
        <w:rPr>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BD7F41">
        <w:rPr>
          <w:b/>
          <w:noProof/>
          <w:sz w:val="24"/>
          <w:lang w:eastAsia="ja-JP"/>
        </w:rPr>
        <w:t>2</w:t>
      </w:r>
      <w:r>
        <w:rPr>
          <w:b/>
          <w:noProof/>
          <w:sz w:val="24"/>
          <w:lang w:eastAsia="ja-JP"/>
        </w:rPr>
        <w:t>5</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Aug</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8DE4151" w:rsidR="00886A5B" w:rsidRDefault="00611C6A" w:rsidP="00BE3FE9">
      <w:pPr>
        <w:spacing w:before="120" w:after="120"/>
        <w:rPr>
          <w:rFonts w:eastAsiaTheme="minorEastAsia"/>
        </w:rPr>
      </w:pPr>
      <w:r>
        <w:rPr>
          <w:rFonts w:eastAsiaTheme="minorEastAsia" w:hint="eastAsia"/>
        </w:rPr>
        <w:t>I</w:t>
      </w:r>
      <w:r>
        <w:rPr>
          <w:rFonts w:eastAsiaTheme="minorEastAsia"/>
        </w:rPr>
        <w:t xml:space="preserve">n the last RAN5 meeting, [1] and [2] was </w:t>
      </w:r>
      <w:r w:rsidR="00AA35DA">
        <w:rPr>
          <w:rFonts w:eastAsiaTheme="minorEastAsia"/>
        </w:rPr>
        <w:t xml:space="preserve">discussed, but there were no agreements for concrete uncertainty values for FR2c. This paper </w:t>
      </w:r>
      <w:r w:rsidR="00C06161">
        <w:rPr>
          <w:rFonts w:eastAsiaTheme="minorEastAsia"/>
        </w:rPr>
        <w:t>repeats</w:t>
      </w:r>
      <w:r w:rsidR="00AA35DA">
        <w:rPr>
          <w:rFonts w:eastAsiaTheme="minorEastAsia"/>
        </w:rPr>
        <w:t xml:space="preserve"> the proposals of [1] 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787C1649" w:rsidR="00611C6A" w:rsidRDefault="00AA35DA" w:rsidP="00216311">
      <w:pPr>
        <w:spacing w:before="120" w:after="120"/>
        <w:rPr>
          <w:rFonts w:eastAsiaTheme="minorEastAsia"/>
        </w:rPr>
      </w:pPr>
      <w:r>
        <w:rPr>
          <w:rFonts w:eastAsiaTheme="minorEastAsia"/>
        </w:rPr>
        <w:t xml:space="preserve">Our analysis on testability of each test case has not changed </w:t>
      </w:r>
      <w:r w:rsidR="00216311">
        <w:rPr>
          <w:rFonts w:eastAsiaTheme="minorEastAsia"/>
        </w:rPr>
        <w:t>from [1] and summarized in the tables below. Please refer to [1] for the detailed analysis. Note that the analysis is based on</w:t>
      </w:r>
      <w:r w:rsidR="00611C6A">
        <w:rPr>
          <w:rFonts w:eastAsiaTheme="minorEastAsia"/>
        </w:rPr>
        <w:t xml:space="preserve"> the core requirements </w:t>
      </w:r>
      <w:r>
        <w:rPr>
          <w:rFonts w:eastAsiaTheme="minorEastAsia"/>
        </w:rPr>
        <w:t>[3][4]</w:t>
      </w:r>
      <w:r w:rsidR="00611C6A">
        <w:rPr>
          <w:rFonts w:eastAsiaTheme="minorEastAsia"/>
        </w:rPr>
        <w:t xml:space="preserve"> and the current agreement on the testability of FR2b </w:t>
      </w:r>
      <w:r>
        <w:rPr>
          <w:rFonts w:eastAsiaTheme="minorEastAsia"/>
        </w:rPr>
        <w:t>[5]</w:t>
      </w:r>
      <w:r w:rsidR="00611C6A">
        <w:rPr>
          <w:rFonts w:eastAsiaTheme="minorEastAsia"/>
        </w:rPr>
        <w:t>.</w:t>
      </w:r>
    </w:p>
    <w:p w14:paraId="3FFC1DD1" w14:textId="15193F28" w:rsidR="00611C6A" w:rsidRDefault="00611C6A" w:rsidP="00331049">
      <w:pPr>
        <w:pStyle w:val="af3"/>
        <w:jc w:val="center"/>
      </w:pPr>
      <w:bookmarkStart w:id="1" w:name="_Ref133932087"/>
      <w:r w:rsidRPr="008C6C0C">
        <w:t xml:space="preserve">Table </w:t>
      </w:r>
      <w:fldSimple w:instr=" SEQ Table \* ARABIC ">
        <w:r w:rsidR="00216311">
          <w:rPr>
            <w:noProof/>
          </w:rPr>
          <w:t>1</w:t>
        </w:r>
      </w:fldSimple>
      <w:bookmarkEnd w:id="1"/>
      <w:r w:rsidRPr="008C6C0C">
        <w:t xml:space="preserve"> Summa</w:t>
      </w:r>
      <w:r>
        <w:t>ry of testability analysis for FR2c</w:t>
      </w:r>
    </w:p>
    <w:tbl>
      <w:tblPr>
        <w:tblStyle w:val="aff5"/>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105E1CB" w14:textId="77777777" w:rsidTr="006035DF">
        <w:trPr>
          <w:jc w:val="center"/>
        </w:trPr>
        <w:tc>
          <w:tcPr>
            <w:tcW w:w="2381" w:type="dxa"/>
          </w:tcPr>
          <w:p w14:paraId="4D0A519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 TRP)</w:t>
            </w:r>
          </w:p>
        </w:tc>
        <w:tc>
          <w:tcPr>
            <w:tcW w:w="6803" w:type="dxa"/>
            <w:shd w:val="clear" w:color="auto" w:fill="auto"/>
          </w:tcPr>
          <w:p w14:paraId="1FE8B63E"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No testability issue</w:t>
            </w:r>
          </w:p>
          <w:p w14:paraId="3DA43EB1"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No testability issue</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14867437" w14:textId="77777777" w:rsidTr="006035DF">
        <w:trPr>
          <w:jc w:val="center"/>
        </w:trPr>
        <w:tc>
          <w:tcPr>
            <w:tcW w:w="2381" w:type="dxa"/>
          </w:tcPr>
          <w:p w14:paraId="6BBE4CD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6803" w:type="dxa"/>
            <w:shd w:val="clear" w:color="auto" w:fill="auto"/>
          </w:tcPr>
          <w:p w14:paraId="7E95F073"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593655CD" w14:textId="77777777" w:rsidR="00611C6A" w:rsidRPr="00A40793"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 is the same as FR2b.</w:t>
            </w:r>
          </w:p>
        </w:tc>
      </w:tr>
      <w:tr w:rsidR="00611C6A" w:rsidRPr="005456B1" w14:paraId="5C07BB70" w14:textId="77777777" w:rsidTr="006035DF">
        <w:trPr>
          <w:jc w:val="center"/>
        </w:trPr>
        <w:tc>
          <w:tcPr>
            <w:tcW w:w="2381" w:type="dxa"/>
          </w:tcPr>
          <w:p w14:paraId="0525143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6803" w:type="dxa"/>
            <w:shd w:val="clear" w:color="auto" w:fill="auto"/>
          </w:tcPr>
          <w:p w14:paraId="7A841D5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 xml:space="preserve">TSU for CBW </w:t>
            </w:r>
            <w:r w:rsidRPr="00C9605D">
              <w:rPr>
                <w:rFonts w:ascii="Arial" w:eastAsiaTheme="minorEastAsia" w:hAnsi="Arial" w:cs="Arial"/>
                <w:sz w:val="18"/>
                <w:szCs w:val="18"/>
              </w:rPr>
              <w:t>≤</w:t>
            </w:r>
            <w:r>
              <w:rPr>
                <w:rFonts w:ascii="Arial" w:eastAsiaTheme="minorEastAsia" w:hAnsi="Arial" w:cs="Arial"/>
                <w:sz w:val="18"/>
                <w:szCs w:val="18"/>
              </w:rPr>
              <w:t xml:space="preserve"> 200 MHz is the same as FR2b.</w:t>
            </w:r>
          </w:p>
          <w:p w14:paraId="3967BE9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 = 400 MHz is not testable due to low UL power.</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1F0E30F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60929BDF" w14:textId="77777777" w:rsidTr="006035DF">
        <w:trPr>
          <w:jc w:val="center"/>
        </w:trPr>
        <w:tc>
          <w:tcPr>
            <w:tcW w:w="2381" w:type="dxa"/>
          </w:tcPr>
          <w:p w14:paraId="06FE3EB7"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6803" w:type="dxa"/>
            <w:shd w:val="clear" w:color="auto" w:fill="auto"/>
          </w:tcPr>
          <w:p w14:paraId="62B8A4AE"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r>
      <w:tr w:rsidR="00611C6A" w:rsidRPr="005456B1" w14:paraId="444B1185" w14:textId="77777777" w:rsidTr="006035DF">
        <w:trPr>
          <w:jc w:val="center"/>
        </w:trPr>
        <w:tc>
          <w:tcPr>
            <w:tcW w:w="2381" w:type="dxa"/>
          </w:tcPr>
          <w:p w14:paraId="7372B318"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6803" w:type="dxa"/>
            <w:shd w:val="clear" w:color="auto" w:fill="auto"/>
          </w:tcPr>
          <w:p w14:paraId="124D8DF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bl>
    <w:p w14:paraId="5BBD5FD1" w14:textId="33D75776" w:rsidR="00216311" w:rsidRDefault="00216311" w:rsidP="00216311">
      <w:pPr>
        <w:pStyle w:val="af3"/>
        <w:jc w:val="center"/>
      </w:pPr>
      <w:bookmarkStart w:id="2" w:name="_Ref133853977"/>
      <w:bookmarkStart w:id="3" w:name="_Ref115698727"/>
      <w:bookmarkStart w:id="4" w:name="_Ref109904402"/>
      <w:r w:rsidRPr="008C6C0C">
        <w:t xml:space="preserve">Table </w:t>
      </w:r>
      <w:fldSimple w:instr=" SEQ Table \* ARABIC ">
        <w:r>
          <w:rPr>
            <w:noProof/>
          </w:rPr>
          <w:t>2</w:t>
        </w:r>
      </w:fldSimple>
      <w:bookmarkEnd w:id="2"/>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lastRenderedPageBreak/>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Pr="00107414" w:rsidRDefault="00216311" w:rsidP="00216311">
      <w:pPr>
        <w:spacing w:before="120" w:after="120"/>
        <w:rPr>
          <w:rFonts w:eastAsiaTheme="minorEastAsia"/>
        </w:rPr>
      </w:pPr>
    </w:p>
    <w:p w14:paraId="0B6ABE9D" w14:textId="7FA21C5D"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216311" w:rsidRPr="008C6C0C">
        <w:t xml:space="preserve">Table </w:t>
      </w:r>
      <w:r w:rsidR="00216311">
        <w:rPr>
          <w:noProof/>
        </w:rPr>
        <w:t>1</w:t>
      </w:r>
      <w:r>
        <w:rPr>
          <w:rFonts w:eastAsiaTheme="minorEastAsia"/>
        </w:rPr>
        <w:fldChar w:fldCharType="end"/>
      </w:r>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191F41A3" w14:textId="4E5CEBCB" w:rsidR="00611C6A" w:rsidRDefault="00611C6A" w:rsidP="0044067F">
      <w:pPr>
        <w:pStyle w:val="af3"/>
      </w:pPr>
      <w:bookmarkStart w:id="5" w:name="_Ref133933289"/>
      <w:r w:rsidRPr="001E6521">
        <w:t xml:space="preserve">Proposal </w:t>
      </w:r>
      <w:fldSimple w:instr=" SEQ Proposal \* ARABIC ">
        <w:r>
          <w:rPr>
            <w:noProof/>
          </w:rPr>
          <w:t>1</w:t>
        </w:r>
      </w:fldSimple>
      <w:r w:rsidRPr="001E6521">
        <w:t xml:space="preserve">: </w:t>
      </w:r>
      <w:r>
        <w:t>D</w:t>
      </w:r>
      <w:r w:rsidRPr="001E6521">
        <w:t>o not relax the test requirement</w:t>
      </w:r>
      <w:r>
        <w:t xml:space="preserve"> of MOP (EIRP, TRP) for FR2c.</w:t>
      </w:r>
      <w:bookmarkEnd w:id="3"/>
      <w:bookmarkEnd w:id="5"/>
    </w:p>
    <w:p w14:paraId="5F25D152" w14:textId="337EA599" w:rsidR="00611C6A" w:rsidRDefault="00611C6A" w:rsidP="0099523D">
      <w:pPr>
        <w:pStyle w:val="af3"/>
      </w:pPr>
      <w:bookmarkStart w:id="6" w:name="_Ref133931845"/>
      <w:bookmarkStart w:id="7" w:name="_Ref115698732"/>
      <w:r w:rsidRPr="001E6521">
        <w:t xml:space="preserve">Proposal </w:t>
      </w:r>
      <w:fldSimple w:instr=" SEQ Proposal \* ARABIC ">
        <w:r w:rsidR="00216311">
          <w:rPr>
            <w:noProof/>
          </w:rPr>
          <w:t>2</w:t>
        </w:r>
      </w:fldSimple>
      <w:r w:rsidRPr="001E6521">
        <w:t xml:space="preserve">: </w:t>
      </w:r>
      <w:r>
        <w:t>D</w:t>
      </w:r>
      <w:r w:rsidRPr="001E6521">
        <w:t>o not relax the test requirement</w:t>
      </w:r>
      <w:r>
        <w:t xml:space="preserve"> of MOP (Spherical coverage) for FR2c.</w:t>
      </w:r>
      <w:bookmarkEnd w:id="6"/>
    </w:p>
    <w:p w14:paraId="48DC1F17" w14:textId="4209D3B3" w:rsidR="00611C6A" w:rsidRDefault="00611C6A" w:rsidP="000568E4">
      <w:pPr>
        <w:pStyle w:val="af3"/>
      </w:pPr>
      <w:bookmarkStart w:id="8" w:name="_Ref133931846"/>
      <w:r w:rsidRPr="001E6521">
        <w:t xml:space="preserve">Proposal </w:t>
      </w:r>
      <w:fldSimple w:instr=" SEQ Proposal \* ARABIC ">
        <w:r w:rsidR="00216311">
          <w:rPr>
            <w:noProof/>
          </w:rPr>
          <w:t>3</w:t>
        </w:r>
      </w:fldSimple>
      <w:r w:rsidRPr="001E6521">
        <w:t xml:space="preserve">: </w:t>
      </w:r>
      <w:r>
        <w:t>D</w:t>
      </w:r>
      <w:r w:rsidRPr="001E6521">
        <w:t>o not relax the</w:t>
      </w:r>
      <w:r>
        <w:t xml:space="preserve"> </w:t>
      </w:r>
      <w:r w:rsidRPr="001E6521">
        <w:t>test requirement</w:t>
      </w:r>
      <w:r>
        <w:t xml:space="preserve"> of MPR for FR2c.</w:t>
      </w:r>
      <w:bookmarkEnd w:id="8"/>
    </w:p>
    <w:p w14:paraId="3FA18933" w14:textId="76813DF5" w:rsidR="00611C6A" w:rsidRDefault="00611C6A" w:rsidP="0099523D">
      <w:pPr>
        <w:pStyle w:val="af3"/>
      </w:pPr>
      <w:bookmarkStart w:id="9" w:name="_Ref133931848"/>
      <w:r w:rsidRPr="001E6521">
        <w:t xml:space="preserve">Proposal </w:t>
      </w:r>
      <w:fldSimple w:instr=" SEQ Proposal \* ARABIC ">
        <w:r w:rsidR="00216311">
          <w:rPr>
            <w:noProof/>
          </w:rPr>
          <w:t>4</w:t>
        </w:r>
      </w:fldSimple>
      <w:r w:rsidRPr="001E6521">
        <w:t xml:space="preserve">: </w:t>
      </w:r>
      <w:r>
        <w:t>Relax</w:t>
      </w:r>
      <w:r w:rsidRPr="001E6521">
        <w:t xml:space="preserve"> the test requirement</w:t>
      </w:r>
      <w:r>
        <w:t xml:space="preserve"> of Minimum output power for FR2c by 5.5 dB for CBW = 50 MHz, 8.5 dB for CBW = 100 MHz, 11.5 dB for CBW = 200 MHz, and 14.5 dB for CBW = 400 MHz.</w:t>
      </w:r>
      <w:bookmarkEnd w:id="9"/>
    </w:p>
    <w:p w14:paraId="33194D2F" w14:textId="591DE9DA" w:rsidR="00611C6A" w:rsidRDefault="00611C6A" w:rsidP="000568E4">
      <w:pPr>
        <w:pStyle w:val="af3"/>
      </w:pPr>
      <w:bookmarkStart w:id="10" w:name="_Ref133931856"/>
      <w:r w:rsidRPr="001E6521">
        <w:t xml:space="preserve">Proposal </w:t>
      </w:r>
      <w:fldSimple w:instr=" SEQ Proposal \* ARABIC ">
        <w:r w:rsidR="00216311">
          <w:rPr>
            <w:noProof/>
          </w:rPr>
          <w:t>5</w:t>
        </w:r>
      </w:fldSimple>
      <w:r w:rsidRPr="001E6521">
        <w:t xml:space="preserve">: </w:t>
      </w:r>
      <w:r>
        <w:t>D</w:t>
      </w:r>
      <w:r w:rsidRPr="001E6521">
        <w:t>o not relax the test requirement</w:t>
      </w:r>
      <w:r>
        <w:t xml:space="preserve"> of Frequency error for FR2c.</w:t>
      </w:r>
      <w:bookmarkEnd w:id="10"/>
    </w:p>
    <w:p w14:paraId="6CB2CDE0" w14:textId="6DE445D9" w:rsidR="00611C6A" w:rsidRDefault="00611C6A" w:rsidP="00F11799">
      <w:pPr>
        <w:pStyle w:val="af3"/>
      </w:pPr>
      <w:bookmarkStart w:id="11" w:name="_Ref133931858"/>
      <w:r w:rsidRPr="001E6521">
        <w:t xml:space="preserve">Proposal </w:t>
      </w:r>
      <w:fldSimple w:instr=" SEQ Proposal \* ARABIC ">
        <w:r w:rsidR="00216311">
          <w:rPr>
            <w:noProof/>
          </w:rPr>
          <w:t>6</w:t>
        </w:r>
      </w:fldSimple>
      <w:r w:rsidRPr="001E6521">
        <w:t>:</w:t>
      </w:r>
      <w:r>
        <w:t xml:space="preserve"> For FR2c OBW test case, do not relax the test requirement for CBW </w:t>
      </w:r>
      <w:r w:rsidRPr="00034681">
        <w:sym w:font="Symbol" w:char="F0A3"/>
      </w:r>
      <w:r>
        <w:t xml:space="preserve"> 200 MHz and do not test CBW = 400 MHz.</w:t>
      </w:r>
      <w:bookmarkEnd w:id="11"/>
    </w:p>
    <w:p w14:paraId="2291075C" w14:textId="615DC0DD" w:rsidR="00611C6A" w:rsidRDefault="00611C6A" w:rsidP="00AE48AB">
      <w:pPr>
        <w:pStyle w:val="af3"/>
      </w:pPr>
      <w:bookmarkStart w:id="12" w:name="_Ref133931859"/>
      <w:r w:rsidRPr="001E6521">
        <w:t xml:space="preserve">Proposal </w:t>
      </w:r>
      <w:fldSimple w:instr=" SEQ Proposal \* ARABIC ">
        <w:r w:rsidR="00216311">
          <w:rPr>
            <w:noProof/>
          </w:rPr>
          <w:t>7</w:t>
        </w:r>
      </w:fldSimple>
      <w:r w:rsidRPr="001E6521">
        <w:t xml:space="preserve">: </w:t>
      </w:r>
      <w:r>
        <w:t>D</w:t>
      </w:r>
      <w:r w:rsidRPr="001E6521">
        <w:t>o not relax the test requirement</w:t>
      </w:r>
      <w:r>
        <w:t xml:space="preserve"> of SEM for FR2c.</w:t>
      </w:r>
      <w:bookmarkEnd w:id="12"/>
    </w:p>
    <w:p w14:paraId="30D40700" w14:textId="64BCC753" w:rsidR="00611C6A" w:rsidRDefault="00611C6A" w:rsidP="00F32596">
      <w:pPr>
        <w:pStyle w:val="af3"/>
      </w:pPr>
      <w:bookmarkStart w:id="13" w:name="_Ref133931861"/>
      <w:r w:rsidRPr="001E6521">
        <w:t xml:space="preserve">Proposal </w:t>
      </w:r>
      <w:fldSimple w:instr=" SEQ Proposal \* ARABIC ">
        <w:r w:rsidR="00216311">
          <w:rPr>
            <w:noProof/>
          </w:rPr>
          <w:t>8</w:t>
        </w:r>
      </w:fldSimple>
      <w:r w:rsidRPr="001E6521">
        <w:t>:</w:t>
      </w:r>
      <w:r>
        <w:t xml:space="preserve"> For FR2c ACLR test case, do not relax the test requirement of the green marked test points in </w:t>
      </w:r>
      <w:r>
        <w:fldChar w:fldCharType="begin"/>
      </w:r>
      <w:r>
        <w:instrText xml:space="preserve"> REF _Ref133853977 \h </w:instrText>
      </w:r>
      <w:r>
        <w:fldChar w:fldCharType="separate"/>
      </w:r>
      <w:r w:rsidR="00216311" w:rsidRPr="008C6C0C">
        <w:t xml:space="preserve">Table </w:t>
      </w:r>
      <w:r w:rsidR="00216311">
        <w:rPr>
          <w:noProof/>
        </w:rPr>
        <w:t>2</w:t>
      </w:r>
      <w:r>
        <w:fldChar w:fldCharType="end"/>
      </w:r>
      <w:r>
        <w:t xml:space="preserve"> and do not test others.</w:t>
      </w:r>
      <w:bookmarkEnd w:id="13"/>
    </w:p>
    <w:p w14:paraId="511D55C7" w14:textId="0A60E046" w:rsidR="00611C6A" w:rsidRDefault="00611C6A" w:rsidP="00F32596">
      <w:pPr>
        <w:pStyle w:val="af3"/>
      </w:pPr>
      <w:bookmarkStart w:id="14" w:name="_Ref133931862"/>
      <w:r w:rsidRPr="001E6521">
        <w:t xml:space="preserve">Proposal </w:t>
      </w:r>
      <w:fldSimple w:instr=" SEQ Proposal \* ARABIC ">
        <w:r w:rsidR="00216311">
          <w:rPr>
            <w:noProof/>
          </w:rPr>
          <w:t>9</w:t>
        </w:r>
      </w:fldSimple>
      <w:r w:rsidRPr="001E6521">
        <w:t xml:space="preserve">: </w:t>
      </w:r>
      <w:r>
        <w:t>D</w:t>
      </w:r>
      <w:r w:rsidRPr="001E6521">
        <w:t>o not relax the test requirement</w:t>
      </w:r>
      <w:r>
        <w:t xml:space="preserve"> of REFSENS for FR2c.</w:t>
      </w:r>
      <w:bookmarkEnd w:id="14"/>
    </w:p>
    <w:p w14:paraId="6D7097C5" w14:textId="1F5A8749" w:rsidR="00611C6A" w:rsidRDefault="00611C6A" w:rsidP="00F32596">
      <w:pPr>
        <w:pStyle w:val="af3"/>
      </w:pPr>
      <w:bookmarkStart w:id="15" w:name="_Ref133931863"/>
      <w:r w:rsidRPr="001E6521">
        <w:t xml:space="preserve">Proposal </w:t>
      </w:r>
      <w:fldSimple w:instr=" SEQ Proposal \* ARABIC ">
        <w:r w:rsidR="00216311">
          <w:rPr>
            <w:noProof/>
          </w:rPr>
          <w:t>10</w:t>
        </w:r>
      </w:fldSimple>
      <w:r w:rsidRPr="001E6521">
        <w:t xml:space="preserve">: </w:t>
      </w:r>
      <w:r>
        <w:t>D</w:t>
      </w:r>
      <w:r w:rsidRPr="001E6521">
        <w:t>o not relax the test requirement</w:t>
      </w:r>
      <w:r>
        <w:t xml:space="preserve"> of EIS spherical coverage for FR2c.</w:t>
      </w:r>
      <w:bookmarkEnd w:id="15"/>
    </w:p>
    <w:p w14:paraId="137B50AA" w14:textId="3B892343" w:rsidR="00611C6A" w:rsidRDefault="00611C6A" w:rsidP="00F32596">
      <w:pPr>
        <w:pStyle w:val="af3"/>
      </w:pPr>
      <w:bookmarkStart w:id="16" w:name="_Ref133931865"/>
      <w:r w:rsidRPr="001E6521">
        <w:t xml:space="preserve">Proposal </w:t>
      </w:r>
      <w:fldSimple w:instr=" SEQ Proposal \* ARABIC ">
        <w:r w:rsidR="00216311">
          <w:rPr>
            <w:noProof/>
          </w:rPr>
          <w:t>11</w:t>
        </w:r>
      </w:fldSimple>
      <w:r w:rsidRPr="001E6521">
        <w:t xml:space="preserve">: </w:t>
      </w:r>
      <w:r>
        <w:t>For FR2c ACS test case, relax</w:t>
      </w:r>
      <w:r w:rsidRPr="001E6521">
        <w:t xml:space="preserve"> the test requirement</w:t>
      </w:r>
      <w:r>
        <w:t xml:space="preserve"> of case 1 by 3.8 dB for CBW = 50 MHz and 6.8 dB for CBW = 100 MHz, and do not test case 1 for CBW &gt; 100 MHz and case 2.</w:t>
      </w:r>
      <w:bookmarkEnd w:id="16"/>
    </w:p>
    <w:p w14:paraId="7CD2330A" w14:textId="060A097A" w:rsidR="00611C6A" w:rsidRDefault="00611C6A" w:rsidP="00643EAA">
      <w:pPr>
        <w:pStyle w:val="af3"/>
      </w:pPr>
      <w:bookmarkStart w:id="17" w:name="_Ref133933426"/>
      <w:bookmarkEnd w:id="4"/>
      <w:bookmarkEnd w:id="7"/>
      <w:r w:rsidRPr="001E6521">
        <w:t xml:space="preserve">Proposal </w:t>
      </w:r>
      <w:fldSimple w:instr=" SEQ Proposal \* ARABIC ">
        <w:r w:rsidR="00216311">
          <w:rPr>
            <w:noProof/>
          </w:rPr>
          <w:t>12</w:t>
        </w:r>
      </w:fldSimple>
      <w:r w:rsidRPr="001E6521">
        <w:t xml:space="preserve">: </w:t>
      </w:r>
      <w:r>
        <w:t>For FR2c In-band blocking test case, relax</w:t>
      </w:r>
      <w:r w:rsidRPr="001E6521">
        <w:t xml:space="preserve"> the test requirement</w:t>
      </w:r>
      <w:r>
        <w:t xml:space="preserve"> by 3.8 dB for CBW = 50 MHz and 6.8 dB for CBW = 100 MHz, and do not test CBW &gt; 100 MHz.</w:t>
      </w:r>
      <w:bookmarkEnd w:id="17"/>
    </w:p>
    <w:p w14:paraId="26FD0A0F" w14:textId="77777777" w:rsidR="00611C6A" w:rsidRPr="00643EAA"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AA35DA">
        <w:rPr>
          <w:b/>
          <w:noProof w:val="0"/>
        </w:rPr>
        <w:t>2</w:t>
      </w:r>
      <w:r w:rsidRPr="00B42A41">
        <w:rPr>
          <w:b/>
          <w:noProof w:val="0"/>
        </w:rPr>
        <w:t>.</w:t>
      </w:r>
      <w:r w:rsidRPr="00B42A41">
        <w:rPr>
          <w:b/>
          <w:noProof w:val="0"/>
        </w:rPr>
        <w:tab/>
      </w:r>
      <w:r w:rsidRPr="00BD34B4">
        <w:rPr>
          <w:b/>
          <w:noProof w:val="0"/>
        </w:rPr>
        <w:t>MU element</w:t>
      </w:r>
    </w:p>
    <w:p w14:paraId="5E501630" w14:textId="33BE5A3F" w:rsidR="008321EA" w:rsidRDefault="008321EA" w:rsidP="008321EA">
      <w:pPr>
        <w:spacing w:before="120" w:after="120"/>
        <w:rPr>
          <w:rFonts w:eastAsiaTheme="minorEastAsia"/>
        </w:rPr>
      </w:pPr>
      <w:r>
        <w:rPr>
          <w:rFonts w:eastAsiaTheme="minorEastAsia"/>
        </w:rPr>
        <w:t>Our analysis on each MU element has not changed from [1] as below.</w:t>
      </w:r>
    </w:p>
    <w:p w14:paraId="0CB1C4F3" w14:textId="77777777" w:rsidR="008321EA" w:rsidRDefault="008321EA" w:rsidP="008321EA">
      <w:pPr>
        <w:spacing w:before="120" w:after="120"/>
        <w:rPr>
          <w:rFonts w:eastAsiaTheme="minorEastAsia"/>
        </w:rPr>
      </w:pPr>
    </w:p>
    <w:p w14:paraId="0E0E71F1" w14:textId="77777777" w:rsidR="00611C6A" w:rsidRDefault="00611C6A" w:rsidP="007F03EB">
      <w:pPr>
        <w:spacing w:before="120" w:after="120"/>
        <w:rPr>
          <w:rFonts w:eastAsiaTheme="minorEastAsia"/>
          <w:b/>
          <w:bCs/>
        </w:rPr>
      </w:pPr>
      <w:r>
        <w:rPr>
          <w:rFonts w:eastAsiaTheme="minorEastAsia" w:hint="eastAsia"/>
          <w:b/>
          <w:bCs/>
        </w:rPr>
        <w:t>Q</w:t>
      </w:r>
      <w:r>
        <w:rPr>
          <w:rFonts w:eastAsiaTheme="minorEastAsia"/>
          <w:b/>
          <w:bCs/>
        </w:rPr>
        <w:t>uality of Quiet Zone</w:t>
      </w:r>
    </w:p>
    <w:p w14:paraId="5B35DA47" w14:textId="1D45F013" w:rsidR="00611C6A" w:rsidRDefault="00611C6A" w:rsidP="007F03EB">
      <w:pPr>
        <w:spacing w:before="120" w:after="120"/>
        <w:rPr>
          <w:rFonts w:eastAsiaTheme="minorEastAsia"/>
        </w:rPr>
      </w:pPr>
      <w:r>
        <w:rPr>
          <w:rFonts w:eastAsiaTheme="minorEastAsia"/>
        </w:rPr>
        <w:t xml:space="preserve">Uncertainty value of Quality of Quiet Zone for FR2c has been already discussed and agreed to be 0.1 dB larger than that for FR2b </w:t>
      </w:r>
      <w:r w:rsidR="00AA35DA">
        <w:rPr>
          <w:rFonts w:eastAsiaTheme="minorEastAsia" w:hint="eastAsia"/>
        </w:rPr>
        <w:t>[5]</w:t>
      </w:r>
      <w:r>
        <w:rPr>
          <w:rFonts w:eastAsiaTheme="minorEastAsia"/>
        </w:rPr>
        <w:t>.</w:t>
      </w:r>
    </w:p>
    <w:p w14:paraId="3C03CAAF" w14:textId="77777777" w:rsidR="00611C6A" w:rsidRPr="00EF3E6D" w:rsidRDefault="00611C6A" w:rsidP="007F03EB">
      <w:pPr>
        <w:spacing w:before="120" w:after="120"/>
        <w:rPr>
          <w:rFonts w:eastAsiaTheme="minorEastAsia"/>
        </w:rPr>
      </w:pPr>
    </w:p>
    <w:p w14:paraId="78835CD5" w14:textId="77777777" w:rsidR="00611C6A" w:rsidRDefault="00611C6A" w:rsidP="007F03EB">
      <w:pPr>
        <w:spacing w:before="120" w:after="120"/>
        <w:rPr>
          <w:rFonts w:eastAsiaTheme="minorEastAsia"/>
          <w:b/>
          <w:bCs/>
        </w:rPr>
      </w:pPr>
      <w:r>
        <w:rPr>
          <w:rFonts w:eastAsiaTheme="minorEastAsia" w:hint="eastAsia"/>
          <w:b/>
          <w:bCs/>
        </w:rPr>
        <w:t>M</w:t>
      </w:r>
      <w:r>
        <w:rPr>
          <w:rFonts w:eastAsiaTheme="minorEastAsia"/>
          <w:b/>
          <w:bCs/>
        </w:rPr>
        <w:t>ismatch</w:t>
      </w:r>
    </w:p>
    <w:p w14:paraId="628D5F99" w14:textId="572FCA96" w:rsidR="00611C6A" w:rsidRDefault="00611C6A" w:rsidP="007F03EB">
      <w:pPr>
        <w:spacing w:before="120" w:after="120"/>
        <w:rPr>
          <w:rFonts w:eastAsiaTheme="minorEastAsia"/>
        </w:rPr>
      </w:pPr>
      <w:r>
        <w:rPr>
          <w:rFonts w:eastAsiaTheme="minorEastAsia" w:hint="eastAsia"/>
        </w:rPr>
        <w:t>W</w:t>
      </w:r>
      <w:r>
        <w:rPr>
          <w:rFonts w:eastAsiaTheme="minorEastAsia"/>
        </w:rPr>
        <w:t xml:space="preserve">e assume 1.40 dB for uncertainty value of Mismatch for FR2c that is 0.1 dB larger than that for FR2b due to the increased VSWR specification depends on the connector type. Note that the uncertainty value for relative measurement is multiplied by root 2 </w:t>
      </w:r>
      <w:r w:rsidR="00467A5F">
        <w:rPr>
          <w:rFonts w:eastAsiaTheme="minorEastAsia"/>
        </w:rPr>
        <w:t>[6]</w:t>
      </w:r>
      <w:r>
        <w:rPr>
          <w:rFonts w:eastAsiaTheme="minorEastAsia"/>
        </w:rPr>
        <w:t xml:space="preserve"> and is 1.98 dB.</w:t>
      </w:r>
    </w:p>
    <w:p w14:paraId="6499531C" w14:textId="77777777" w:rsidR="00611C6A" w:rsidRDefault="00611C6A" w:rsidP="007F03EB">
      <w:pPr>
        <w:spacing w:before="120" w:after="120"/>
        <w:rPr>
          <w:rFonts w:eastAsiaTheme="minor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77777777" w:rsidR="00611C6A" w:rsidRDefault="00611C6A" w:rsidP="006035DF">
      <w:pPr>
        <w:pStyle w:val="af3"/>
        <w:jc w:val="center"/>
      </w:pPr>
      <w:bookmarkStart w:id="18" w:name="_Ref133920451"/>
      <w:r w:rsidRPr="008C6C0C">
        <w:t xml:space="preserve">Table </w:t>
      </w:r>
      <w:fldSimple w:instr=" SEQ Table \* ARABIC ">
        <w:r>
          <w:rPr>
            <w:noProof/>
          </w:rPr>
          <w:t>3</w:t>
        </w:r>
      </w:fldSimple>
      <w:bookmarkEnd w:id="18"/>
      <w:r w:rsidRPr="008C6C0C">
        <w:t xml:space="preserve"> </w:t>
      </w:r>
      <w:r>
        <w:t>Influence of noise for FR2c</w:t>
      </w:r>
    </w:p>
    <w:tbl>
      <w:tblPr>
        <w:tblStyle w:val="aff5"/>
        <w:tblW w:w="4989" w:type="dxa"/>
        <w:jc w:val="center"/>
        <w:tblLayout w:type="fixed"/>
        <w:tblLook w:val="04A0" w:firstRow="1" w:lastRow="0" w:firstColumn="1" w:lastColumn="0" w:noHBand="0" w:noVBand="1"/>
      </w:tblPr>
      <w:tblGrid>
        <w:gridCol w:w="2381"/>
        <w:gridCol w:w="2608"/>
      </w:tblGrid>
      <w:tr w:rsidR="00611C6A" w:rsidRPr="007D7071" w14:paraId="0AC8FE95" w14:textId="77777777" w:rsidTr="00F8236B">
        <w:trPr>
          <w:trHeight w:val="312"/>
          <w:jc w:val="center"/>
        </w:trPr>
        <w:tc>
          <w:tcPr>
            <w:tcW w:w="2381"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608"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0549EE" w14:textId="77777777" w:rsidTr="00F8236B">
        <w:trPr>
          <w:jc w:val="center"/>
        </w:trPr>
        <w:tc>
          <w:tcPr>
            <w:tcW w:w="2381" w:type="dxa"/>
          </w:tcPr>
          <w:p w14:paraId="5BDB613C"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 TRP)</w:t>
            </w:r>
          </w:p>
        </w:tc>
        <w:tc>
          <w:tcPr>
            <w:tcW w:w="2608" w:type="dxa"/>
            <w:shd w:val="clear" w:color="auto" w:fill="auto"/>
          </w:tcPr>
          <w:p w14:paraId="0A2E231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0.3 dB</w:t>
            </w:r>
          </w:p>
        </w:tc>
      </w:tr>
      <w:tr w:rsidR="00611C6A" w:rsidRPr="005456B1" w14:paraId="27631AFD" w14:textId="77777777" w:rsidTr="00F8236B">
        <w:trPr>
          <w:jc w:val="center"/>
        </w:trPr>
        <w:tc>
          <w:tcPr>
            <w:tcW w:w="2381"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608"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F8236B">
        <w:trPr>
          <w:jc w:val="center"/>
        </w:trPr>
        <w:tc>
          <w:tcPr>
            <w:tcW w:w="2381"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M</w:t>
            </w:r>
            <w:r>
              <w:rPr>
                <w:rFonts w:ascii="Arial" w:eastAsiaTheme="minorEastAsia" w:hAnsi="Arial" w:cs="Arial"/>
                <w:sz w:val="18"/>
                <w:szCs w:val="18"/>
              </w:rPr>
              <w:t>PR</w:t>
            </w:r>
          </w:p>
        </w:tc>
        <w:tc>
          <w:tcPr>
            <w:tcW w:w="2608"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F8236B">
        <w:trPr>
          <w:jc w:val="center"/>
        </w:trPr>
        <w:tc>
          <w:tcPr>
            <w:tcW w:w="2381"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608"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F8236B">
        <w:trPr>
          <w:jc w:val="center"/>
        </w:trPr>
        <w:tc>
          <w:tcPr>
            <w:tcW w:w="2381"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608"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F8236B">
        <w:trPr>
          <w:jc w:val="center"/>
        </w:trPr>
        <w:tc>
          <w:tcPr>
            <w:tcW w:w="2381"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608"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bl>
    <w:p w14:paraId="70FC01E7" w14:textId="77777777" w:rsidR="00611C6A" w:rsidRDefault="00611C6A" w:rsidP="007F03EB">
      <w:pPr>
        <w:spacing w:before="120" w:after="120"/>
        <w:rPr>
          <w:rFonts w:eastAsiaTheme="minorEastAsia"/>
        </w:rPr>
      </w:pPr>
    </w:p>
    <w:p w14:paraId="0EE1E385" w14:textId="77777777" w:rsidR="00611C6A" w:rsidRDefault="00611C6A" w:rsidP="007F03EB">
      <w:pPr>
        <w:spacing w:before="120" w:after="120"/>
        <w:rPr>
          <w:rFonts w:eastAsiaTheme="minorEastAsia"/>
          <w:b/>
          <w:bCs/>
        </w:rPr>
      </w:pPr>
      <w:r>
        <w:rPr>
          <w:rFonts w:eastAsiaTheme="minorEastAsia" w:hint="eastAsia"/>
          <w:b/>
          <w:bCs/>
        </w:rPr>
        <w:t>O</w:t>
      </w:r>
      <w:r>
        <w:rPr>
          <w:rFonts w:eastAsiaTheme="minorEastAsia"/>
          <w:b/>
          <w:bCs/>
        </w:rPr>
        <w:t>ther MU elements</w:t>
      </w:r>
    </w:p>
    <w:p w14:paraId="0AE22EAD" w14:textId="77777777" w:rsidR="00611C6A" w:rsidRDefault="00611C6A" w:rsidP="007F03EB">
      <w:pPr>
        <w:spacing w:before="120" w:after="120"/>
        <w:rPr>
          <w:rFonts w:eastAsiaTheme="minorEastAsia"/>
        </w:rPr>
      </w:pPr>
      <w:r>
        <w:rPr>
          <w:rFonts w:eastAsiaTheme="minorEastAsia" w:hint="eastAsia"/>
        </w:rPr>
        <w:t>W</w:t>
      </w:r>
      <w:r>
        <w:rPr>
          <w:rFonts w:eastAsiaTheme="minorEastAsia"/>
        </w:rPr>
        <w:t>e assume that other MU elements for FR2c do not change significantly from that for FR2b.</w:t>
      </w:r>
    </w:p>
    <w:p w14:paraId="22254FA8" w14:textId="77777777" w:rsidR="00611C6A" w:rsidRDefault="00611C6A" w:rsidP="007F03EB">
      <w:pPr>
        <w:spacing w:before="120" w:after="120"/>
        <w:rPr>
          <w:rFonts w:eastAsiaTheme="minorEastAsia"/>
        </w:rPr>
      </w:pPr>
    </w:p>
    <w:p w14:paraId="0C6DAB56" w14:textId="77777777" w:rsidR="00611C6A" w:rsidRDefault="00611C6A" w:rsidP="00F571B2">
      <w:pPr>
        <w:spacing w:before="120" w:after="120"/>
        <w:rPr>
          <w:rFonts w:eastAsiaTheme="minorEastAsia"/>
        </w:rPr>
      </w:pPr>
      <w:bookmarkStart w:id="19" w:name="_Ref133931870"/>
      <w:r>
        <w:rPr>
          <w:rFonts w:eastAsiaTheme="minorEastAsia"/>
        </w:rPr>
        <w:t xml:space="preserve">According to the above analysis,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6652CAC5" w14:textId="5C6CFFF3" w:rsidR="00611C6A" w:rsidRDefault="00611C6A" w:rsidP="00631F13">
      <w:pPr>
        <w:pStyle w:val="af3"/>
      </w:pPr>
      <w:bookmarkStart w:id="20" w:name="_Ref133933365"/>
      <w:r w:rsidRPr="001E6521">
        <w:t xml:space="preserve">Proposal </w:t>
      </w:r>
      <w:fldSimple w:instr=" SEQ Proposal \* ARABIC ">
        <w:r w:rsidR="008321EA">
          <w:rPr>
            <w:noProof/>
          </w:rPr>
          <w:t>13</w:t>
        </w:r>
      </w:fldSimple>
      <w:r w:rsidRPr="001E6521">
        <w:t xml:space="preserve">: </w:t>
      </w:r>
      <w:r>
        <w:t>Adopt 1.40 dB (1.98 dB for relative measurement) for uncertainty value of Mismatch for FR2c</w:t>
      </w:r>
      <w:bookmarkEnd w:id="19"/>
      <w:r>
        <w:t>.</w:t>
      </w:r>
      <w:bookmarkEnd w:id="20"/>
    </w:p>
    <w:p w14:paraId="1139E12E" w14:textId="03B5154F" w:rsidR="00611C6A" w:rsidRDefault="00611C6A" w:rsidP="00DD6A21">
      <w:pPr>
        <w:pStyle w:val="af3"/>
      </w:pPr>
      <w:bookmarkStart w:id="21" w:name="_Ref133931871"/>
      <w:r w:rsidRPr="001E6521">
        <w:t xml:space="preserve">Proposal </w:t>
      </w:r>
      <w:fldSimple w:instr=" SEQ Proposal \* ARABIC ">
        <w:r w:rsidR="008321EA">
          <w:rPr>
            <w:noProof/>
          </w:rPr>
          <w:t>14</w:t>
        </w:r>
      </w:fldSimple>
      <w:r w:rsidRPr="001E6521">
        <w:t xml:space="preserve">: </w:t>
      </w:r>
      <w:r>
        <w:t xml:space="preserve">Adopt </w:t>
      </w:r>
      <w:r>
        <w:fldChar w:fldCharType="begin"/>
      </w:r>
      <w:r>
        <w:instrText xml:space="preserve"> REF _Ref133920451 \h </w:instrText>
      </w:r>
      <w:r>
        <w:fldChar w:fldCharType="separate"/>
      </w:r>
      <w:r w:rsidRPr="008C6C0C">
        <w:t xml:space="preserve">Table </w:t>
      </w:r>
      <w:r>
        <w:rPr>
          <w:noProof/>
        </w:rPr>
        <w:t>3</w:t>
      </w:r>
      <w:r>
        <w:fldChar w:fldCharType="end"/>
      </w:r>
      <w:r>
        <w:t xml:space="preserve"> for uncertainty value of Influence of noise for FR2c.</w:t>
      </w:r>
      <w:bookmarkEnd w:id="21"/>
    </w:p>
    <w:p w14:paraId="74804D9E" w14:textId="77777777" w:rsidR="00611C6A" w:rsidRPr="002C0BDF" w:rsidRDefault="00611C6A" w:rsidP="00086354">
      <w:pPr>
        <w:spacing w:before="120" w:after="120"/>
        <w:rPr>
          <w:rFonts w:eastAsiaTheme="minorEastAsia"/>
        </w:rPr>
      </w:pPr>
    </w:p>
    <w:p w14:paraId="792E912B" w14:textId="6D0776F1"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t>Total MU</w:t>
      </w:r>
    </w:p>
    <w:p w14:paraId="0A8418AF" w14:textId="2B10E0EC" w:rsidR="00611C6A" w:rsidRDefault="00611C6A" w:rsidP="00AB0AD3">
      <w:pPr>
        <w:spacing w:before="120" w:after="120"/>
        <w:rPr>
          <w:rFonts w:eastAsiaTheme="minorEastAsia"/>
        </w:rPr>
      </w:pPr>
      <w:r>
        <w:rPr>
          <w:rFonts w:eastAsiaTheme="minorEastAsia"/>
        </w:rPr>
        <w:t>Based on the above analysis in clause 2.1 and 2.2,</w:t>
      </w:r>
      <w:r w:rsidR="00EF30A2">
        <w:rPr>
          <w:rFonts w:eastAsiaTheme="minorEastAsia"/>
        </w:rPr>
        <w:t xml:space="preserve"> and considering a higher value of Mismatch uncertainty (1.7 dB for default and 2.4 dB for relative </w:t>
      </w:r>
      <w:r w:rsidR="00096CAC">
        <w:rPr>
          <w:rFonts w:eastAsiaTheme="minorEastAsia"/>
        </w:rPr>
        <w:t>measurement)</w:t>
      </w:r>
      <w:r w:rsidR="00EF30A2">
        <w:rPr>
          <w:rFonts w:eastAsiaTheme="minorEastAsia"/>
        </w:rPr>
        <w:t xml:space="preserve"> proposed </w:t>
      </w:r>
      <w:r w:rsidR="00096CAC">
        <w:rPr>
          <w:rFonts w:eastAsiaTheme="minorEastAsia"/>
        </w:rPr>
        <w:t>in [7][8],</w:t>
      </w:r>
      <w:r>
        <w:rPr>
          <w:rFonts w:eastAsiaTheme="minorEastAsia"/>
        </w:rPr>
        <w:t xml:space="preserve"> total MU for each test case is calculated as below.</w:t>
      </w:r>
    </w:p>
    <w:p w14:paraId="07B5067C" w14:textId="77777777" w:rsidR="000C6362" w:rsidRDefault="000C6362" w:rsidP="000C6362">
      <w:pPr>
        <w:pStyle w:val="af3"/>
        <w:jc w:val="center"/>
      </w:pPr>
      <w:bookmarkStart w:id="22" w:name="_Ref109835671"/>
      <w:r w:rsidRPr="002C0DC0">
        <w:t xml:space="preserve">Table </w:t>
      </w:r>
      <w:fldSimple w:instr=" SEQ Table \* ARABIC ">
        <w:r>
          <w:rPr>
            <w:noProof/>
          </w:rPr>
          <w:t>4</w:t>
        </w:r>
      </w:fldSimple>
      <w:bookmarkEnd w:id="22"/>
      <w:r w:rsidRPr="002C0DC0">
        <w:t xml:space="preserve"> Summary of total MU in each test case</w:t>
      </w:r>
    </w:p>
    <w:tbl>
      <w:tblPr>
        <w:tblStyle w:val="aff5"/>
        <w:tblW w:w="4762" w:type="dxa"/>
        <w:jc w:val="center"/>
        <w:tblLayout w:type="fixed"/>
        <w:tblLook w:val="04A0" w:firstRow="1" w:lastRow="0" w:firstColumn="1" w:lastColumn="0" w:noHBand="0" w:noVBand="1"/>
      </w:tblPr>
      <w:tblGrid>
        <w:gridCol w:w="2381"/>
        <w:gridCol w:w="2381"/>
      </w:tblGrid>
      <w:tr w:rsidR="000C6362" w:rsidRPr="007D7071" w14:paraId="65A12D04" w14:textId="77777777" w:rsidTr="00CB6391">
        <w:trPr>
          <w:trHeight w:val="312"/>
          <w:jc w:val="center"/>
        </w:trPr>
        <w:tc>
          <w:tcPr>
            <w:tcW w:w="2381" w:type="dxa"/>
            <w:vAlign w:val="center"/>
          </w:tcPr>
          <w:p w14:paraId="46C66F08"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459E5149"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r>
      <w:tr w:rsidR="000C6362" w:rsidRPr="005456B1" w14:paraId="6F43F47D" w14:textId="77777777" w:rsidTr="00CB6391">
        <w:trPr>
          <w:jc w:val="center"/>
        </w:trPr>
        <w:tc>
          <w:tcPr>
            <w:tcW w:w="2381" w:type="dxa"/>
          </w:tcPr>
          <w:p w14:paraId="7348E7F0"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4EF6DB32" w14:textId="77777777" w:rsidR="000C6362" w:rsidRPr="00946CB6"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5.91 dB</w:t>
            </w:r>
          </w:p>
        </w:tc>
      </w:tr>
      <w:tr w:rsidR="000C6362" w:rsidRPr="005456B1" w14:paraId="527AAADC" w14:textId="77777777" w:rsidTr="00CB6391">
        <w:trPr>
          <w:jc w:val="center"/>
        </w:trPr>
        <w:tc>
          <w:tcPr>
            <w:tcW w:w="2381" w:type="dxa"/>
          </w:tcPr>
          <w:p w14:paraId="1D074BC2"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3BF21E21"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5.44 dB</w:t>
            </w:r>
          </w:p>
        </w:tc>
      </w:tr>
      <w:tr w:rsidR="000C6362" w:rsidRPr="005456B1" w14:paraId="1C8331E3" w14:textId="77777777" w:rsidTr="00CB6391">
        <w:trPr>
          <w:jc w:val="center"/>
        </w:trPr>
        <w:tc>
          <w:tcPr>
            <w:tcW w:w="2381" w:type="dxa"/>
          </w:tcPr>
          <w:p w14:paraId="46F98FB7"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6F0B387E" w14:textId="77777777" w:rsidR="000C6362" w:rsidRPr="00946CB6"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6.12 dB</w:t>
            </w:r>
          </w:p>
        </w:tc>
      </w:tr>
      <w:tr w:rsidR="000C6362" w:rsidRPr="005456B1" w14:paraId="752B419F" w14:textId="77777777" w:rsidTr="00CB6391">
        <w:trPr>
          <w:jc w:val="center"/>
        </w:trPr>
        <w:tc>
          <w:tcPr>
            <w:tcW w:w="2381" w:type="dxa"/>
          </w:tcPr>
          <w:p w14:paraId="701D8B88"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87ED7D8" w14:textId="77777777" w:rsidR="000C6362" w:rsidRPr="00946CB6"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6.16 dB</w:t>
            </w:r>
          </w:p>
        </w:tc>
      </w:tr>
      <w:tr w:rsidR="000C6362" w:rsidRPr="005456B1" w14:paraId="4CE46408" w14:textId="77777777" w:rsidTr="00CB6391">
        <w:trPr>
          <w:jc w:val="center"/>
        </w:trPr>
        <w:tc>
          <w:tcPr>
            <w:tcW w:w="2381" w:type="dxa"/>
          </w:tcPr>
          <w:p w14:paraId="17816DE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5B61AADA"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6.76 dB</w:t>
            </w:r>
          </w:p>
        </w:tc>
      </w:tr>
      <w:tr w:rsidR="000C6362" w:rsidRPr="005456B1" w14:paraId="22E9E540" w14:textId="77777777" w:rsidTr="00CB6391">
        <w:trPr>
          <w:jc w:val="center"/>
        </w:trPr>
        <w:tc>
          <w:tcPr>
            <w:tcW w:w="2381" w:type="dxa"/>
          </w:tcPr>
          <w:p w14:paraId="70DE63E4"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1EAB0BA1" w14:textId="77777777" w:rsidR="000C6362" w:rsidRPr="00A40793"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r>
      <w:tr w:rsidR="000C6362" w:rsidRPr="005456B1" w14:paraId="4BE0C3E7" w14:textId="77777777" w:rsidTr="00CB6391">
        <w:trPr>
          <w:jc w:val="center"/>
        </w:trPr>
        <w:tc>
          <w:tcPr>
            <w:tcW w:w="2381" w:type="dxa"/>
            <w:tcBorders>
              <w:bottom w:val="dashSmallGap" w:sz="4" w:space="0" w:color="auto"/>
            </w:tcBorders>
          </w:tcPr>
          <w:p w14:paraId="020C7FD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ashSmallGap" w:sz="4" w:space="0" w:color="auto"/>
            </w:tcBorders>
            <w:shd w:val="clear" w:color="auto" w:fill="auto"/>
          </w:tcPr>
          <w:p w14:paraId="34917921" w14:textId="77777777" w:rsidR="000C6362" w:rsidRDefault="000C6362" w:rsidP="00CB6391">
            <w:pPr>
              <w:spacing w:beforeLines="0" w:before="0" w:afterLines="0" w:after="0"/>
              <w:jc w:val="center"/>
              <w:rPr>
                <w:rFonts w:ascii="Arial" w:eastAsiaTheme="minorEastAsia" w:hAnsi="Arial" w:cs="Arial"/>
                <w:sz w:val="18"/>
                <w:szCs w:val="18"/>
              </w:rPr>
            </w:pPr>
          </w:p>
        </w:tc>
      </w:tr>
      <w:tr w:rsidR="000C6362" w:rsidRPr="005456B1" w14:paraId="0C9C747E" w14:textId="77777777" w:rsidTr="00CB6391">
        <w:trPr>
          <w:jc w:val="center"/>
        </w:trPr>
        <w:tc>
          <w:tcPr>
            <w:tcW w:w="2381" w:type="dxa"/>
            <w:tcBorders>
              <w:top w:val="dashSmallGap" w:sz="4" w:space="0" w:color="auto"/>
              <w:bottom w:val="dashSmallGap" w:sz="4" w:space="0" w:color="auto"/>
            </w:tcBorders>
          </w:tcPr>
          <w:p w14:paraId="08C84864"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68DE525"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.4 %</w:t>
            </w:r>
          </w:p>
        </w:tc>
      </w:tr>
      <w:tr w:rsidR="000C6362" w:rsidRPr="005456B1" w14:paraId="588B1F8F" w14:textId="77777777" w:rsidTr="00CB6391">
        <w:trPr>
          <w:jc w:val="center"/>
        </w:trPr>
        <w:tc>
          <w:tcPr>
            <w:tcW w:w="2381" w:type="dxa"/>
            <w:tcBorders>
              <w:top w:val="dashSmallGap" w:sz="4" w:space="0" w:color="auto"/>
              <w:bottom w:val="dashSmallGap" w:sz="4" w:space="0" w:color="auto"/>
            </w:tcBorders>
          </w:tcPr>
          <w:p w14:paraId="692DB427"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196526B8"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.4 %</w:t>
            </w:r>
          </w:p>
        </w:tc>
      </w:tr>
      <w:tr w:rsidR="000C6362" w:rsidRPr="005456B1" w14:paraId="3F11AFB1" w14:textId="77777777" w:rsidTr="00CB6391">
        <w:trPr>
          <w:jc w:val="center"/>
        </w:trPr>
        <w:tc>
          <w:tcPr>
            <w:tcW w:w="2381" w:type="dxa"/>
            <w:tcBorders>
              <w:top w:val="dashSmallGap" w:sz="4" w:space="0" w:color="auto"/>
            </w:tcBorders>
          </w:tcPr>
          <w:p w14:paraId="6C468C0F"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ashSmallGap" w:sz="4" w:space="0" w:color="auto"/>
            </w:tcBorders>
            <w:shd w:val="clear" w:color="auto" w:fill="auto"/>
          </w:tcPr>
          <w:p w14:paraId="697816DB"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.3 %</w:t>
            </w:r>
          </w:p>
        </w:tc>
      </w:tr>
      <w:tr w:rsidR="000C6362" w:rsidRPr="005456B1" w14:paraId="59F98BA0" w14:textId="77777777" w:rsidTr="00CB6391">
        <w:trPr>
          <w:jc w:val="center"/>
        </w:trPr>
        <w:tc>
          <w:tcPr>
            <w:tcW w:w="2381" w:type="dxa"/>
          </w:tcPr>
          <w:p w14:paraId="248DF4DD"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74F79AC6"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6.14 dB</w:t>
            </w:r>
          </w:p>
        </w:tc>
      </w:tr>
      <w:tr w:rsidR="000C6362" w:rsidRPr="005456B1" w14:paraId="5AFC802E" w14:textId="77777777" w:rsidTr="00CB6391">
        <w:trPr>
          <w:jc w:val="center"/>
        </w:trPr>
        <w:tc>
          <w:tcPr>
            <w:tcW w:w="2381" w:type="dxa"/>
          </w:tcPr>
          <w:p w14:paraId="556E4FF7"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03FEA494"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6.98 dB</w:t>
            </w:r>
          </w:p>
        </w:tc>
      </w:tr>
      <w:tr w:rsidR="000C6362" w:rsidRPr="005456B1" w14:paraId="4453B36A" w14:textId="77777777" w:rsidTr="00CB6391">
        <w:trPr>
          <w:jc w:val="center"/>
        </w:trPr>
        <w:tc>
          <w:tcPr>
            <w:tcW w:w="2381" w:type="dxa"/>
          </w:tcPr>
          <w:p w14:paraId="23CE4A51"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3C05C497"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5.95 dB</w:t>
            </w:r>
          </w:p>
        </w:tc>
      </w:tr>
      <w:tr w:rsidR="000C6362" w:rsidRPr="005456B1" w14:paraId="30C871DA" w14:textId="77777777" w:rsidTr="00CB6391">
        <w:trPr>
          <w:jc w:val="center"/>
        </w:trPr>
        <w:tc>
          <w:tcPr>
            <w:tcW w:w="2381" w:type="dxa"/>
          </w:tcPr>
          <w:p w14:paraId="5A16CC30"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7A42FBF"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5.66 dB</w:t>
            </w:r>
          </w:p>
        </w:tc>
      </w:tr>
      <w:tr w:rsidR="000C6362" w:rsidRPr="005456B1" w14:paraId="3A85015C" w14:textId="77777777" w:rsidTr="00CB6391">
        <w:trPr>
          <w:jc w:val="center"/>
        </w:trPr>
        <w:tc>
          <w:tcPr>
            <w:tcW w:w="2381" w:type="dxa"/>
          </w:tcPr>
          <w:p w14:paraId="14C48C4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5345DEE6" w14:textId="77777777" w:rsidR="000C6362" w:rsidRPr="00CC4D84"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8.91 dB</w:t>
            </w:r>
          </w:p>
        </w:tc>
      </w:tr>
      <w:tr w:rsidR="000C6362" w:rsidRPr="005456B1" w14:paraId="36F1A38B" w14:textId="77777777" w:rsidTr="00CB6391">
        <w:trPr>
          <w:jc w:val="center"/>
        </w:trPr>
        <w:tc>
          <w:tcPr>
            <w:tcW w:w="2381" w:type="dxa"/>
          </w:tcPr>
          <w:p w14:paraId="1B91FE2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4AD05FA2"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8.91 dB</w:t>
            </w:r>
          </w:p>
        </w:tc>
      </w:tr>
    </w:tbl>
    <w:p w14:paraId="2EBA96C0" w14:textId="12F471DE" w:rsidR="000C6362" w:rsidRPr="00590E9E" w:rsidRDefault="000C6362" w:rsidP="00AB0AD3">
      <w:pPr>
        <w:spacing w:before="120" w:after="120"/>
        <w:rPr>
          <w:rFonts w:eastAsiaTheme="minorEastAsia"/>
        </w:rPr>
      </w:pPr>
      <w:r w:rsidRPr="00590E9E">
        <w:rPr>
          <w:rFonts w:eastAsiaTheme="minorEastAsia"/>
        </w:rPr>
        <w:t>According to the outcome of MU discussion in RAN5#100, proposal for above MTSU value is limited to MOP (EIRP, TRP), Frequency error, REFSENS, EIS spherical coverage.</w:t>
      </w:r>
    </w:p>
    <w:p w14:paraId="76C334B8" w14:textId="7E682DBE" w:rsidR="00611C6A" w:rsidRDefault="00611C6A" w:rsidP="003759DF">
      <w:pPr>
        <w:pStyle w:val="af3"/>
        <w:rPr>
          <w:rFonts w:eastAsiaTheme="minorEastAsia"/>
        </w:rPr>
      </w:pPr>
      <w:bookmarkStart w:id="23" w:name="_Ref122619827"/>
      <w:bookmarkStart w:id="24" w:name="_Ref115793431"/>
      <w:r w:rsidRPr="00590E9E">
        <w:t xml:space="preserve">Proposal </w:t>
      </w:r>
      <w:fldSimple w:instr=" SEQ Proposal \* ARABIC ">
        <w:r w:rsidR="00467A5F" w:rsidRPr="00590E9E">
          <w:rPr>
            <w:noProof/>
          </w:rPr>
          <w:t>15</w:t>
        </w:r>
      </w:fldSimple>
      <w:r w:rsidRPr="00590E9E">
        <w:t xml:space="preserve">: </w:t>
      </w:r>
      <w:r w:rsidR="000C6362" w:rsidRPr="00590E9E">
        <w:t xml:space="preserve">For MOP (EIRP, TRP), Frequency error, REFSENS, EIS spherical coverage, </w:t>
      </w:r>
      <w:r w:rsidR="000C6362" w:rsidRPr="00590E9E">
        <w:rPr>
          <w:rFonts w:eastAsiaTheme="minorEastAsia"/>
        </w:rPr>
        <w:t>a</w:t>
      </w:r>
      <w:r w:rsidRPr="00590E9E">
        <w:rPr>
          <w:rFonts w:eastAsiaTheme="minorEastAsia"/>
        </w:rPr>
        <w:t xml:space="preserve">dopt </w:t>
      </w:r>
      <w:r w:rsidRPr="00590E9E">
        <w:rPr>
          <w:rFonts w:eastAsiaTheme="minorEastAsia"/>
        </w:rPr>
        <w:fldChar w:fldCharType="begin"/>
      </w:r>
      <w:r w:rsidRPr="00590E9E">
        <w:rPr>
          <w:rFonts w:eastAsiaTheme="minorEastAsia"/>
        </w:rPr>
        <w:instrText xml:space="preserve"> REF _Ref109835671 \h  \* MERGEFORMAT </w:instrText>
      </w:r>
      <w:r w:rsidRPr="00590E9E">
        <w:rPr>
          <w:rFonts w:eastAsiaTheme="minorEastAsia"/>
        </w:rPr>
      </w:r>
      <w:r w:rsidRPr="00590E9E">
        <w:rPr>
          <w:rFonts w:eastAsiaTheme="minorEastAsia"/>
        </w:rPr>
        <w:fldChar w:fldCharType="separate"/>
      </w:r>
      <w:r w:rsidRPr="00590E9E">
        <w:t xml:space="preserve">Table </w:t>
      </w:r>
      <w:r w:rsidRPr="00590E9E">
        <w:rPr>
          <w:noProof/>
        </w:rPr>
        <w:t>4</w:t>
      </w:r>
      <w:r w:rsidRPr="00590E9E">
        <w:rPr>
          <w:rFonts w:eastAsiaTheme="minorEastAsia"/>
        </w:rPr>
        <w:fldChar w:fldCharType="end"/>
      </w:r>
      <w:r w:rsidRPr="00590E9E">
        <w:rPr>
          <w:rFonts w:eastAsiaTheme="minorEastAsia"/>
        </w:rPr>
        <w:t xml:space="preserve"> </w:t>
      </w:r>
      <w:r w:rsidR="00C93490" w:rsidRPr="00590E9E">
        <w:rPr>
          <w:rFonts w:eastAsiaTheme="minorEastAsia"/>
        </w:rPr>
        <w:t xml:space="preserve">with [ ] </w:t>
      </w:r>
      <w:r w:rsidRPr="00590E9E">
        <w:rPr>
          <w:rFonts w:eastAsiaTheme="minorEastAsia"/>
        </w:rPr>
        <w:t>for MTSU</w:t>
      </w:r>
      <w:r w:rsidRPr="00590E9E">
        <w:t xml:space="preserve"> for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3"/>
    </w:p>
    <w:bookmarkEnd w:id="24"/>
    <w:p w14:paraId="39CA5D92" w14:textId="77777777" w:rsidR="00611C6A" w:rsidRPr="00A069D8" w:rsidRDefault="00611C6A" w:rsidP="00086354">
      <w:pPr>
        <w:spacing w:before="120" w:after="120"/>
        <w:rPr>
          <w:rFonts w:eastAsiaTheme="minorEastAsia"/>
        </w:rPr>
      </w:pPr>
    </w:p>
    <w:bookmarkEnd w:id="0"/>
    <w:p w14:paraId="31237A28" w14:textId="0FE88506" w:rsidR="00E750B4" w:rsidRDefault="00E750B4" w:rsidP="00E750B4">
      <w:pPr>
        <w:pStyle w:val="tdoc-header"/>
        <w:overflowPunct w:val="0"/>
        <w:autoSpaceDE w:val="0"/>
        <w:autoSpaceDN w:val="0"/>
        <w:adjustRightInd w:val="0"/>
        <w:spacing w:after="180"/>
        <w:textAlignment w:val="baseline"/>
        <w:outlineLvl w:val="1"/>
        <w:rPr>
          <w:b/>
          <w:noProof w:val="0"/>
        </w:rPr>
      </w:pPr>
      <w:r w:rsidRPr="00B42A41">
        <w:rPr>
          <w:b/>
          <w:noProof w:val="0"/>
        </w:rPr>
        <w:t>2.</w:t>
      </w:r>
      <w:r w:rsidR="00D9596F">
        <w:rPr>
          <w:b/>
          <w:noProof w:val="0"/>
        </w:rPr>
        <w:t>4</w:t>
      </w:r>
      <w:r w:rsidRPr="00B42A41">
        <w:rPr>
          <w:b/>
          <w:noProof w:val="0"/>
        </w:rPr>
        <w:t>.</w:t>
      </w:r>
      <w:r w:rsidRPr="00B42A41">
        <w:rPr>
          <w:b/>
          <w:noProof w:val="0"/>
        </w:rPr>
        <w:tab/>
      </w:r>
      <w:r>
        <w:rPr>
          <w:b/>
          <w:noProof w:val="0"/>
        </w:rPr>
        <w:t>Test tolerance</w:t>
      </w:r>
    </w:p>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51AD0B75" w:rsidR="00E750B4" w:rsidRDefault="00E750B4" w:rsidP="00E750B4">
      <w:pPr>
        <w:pStyle w:val="af3"/>
        <w:jc w:val="center"/>
      </w:pPr>
      <w:bookmarkStart w:id="25" w:name="_Ref141370873"/>
      <w:r w:rsidRPr="002C0DC0">
        <w:t xml:space="preserve">Table </w:t>
      </w:r>
      <w:fldSimple w:instr=" SEQ Table \* ARABIC ">
        <w:r w:rsidR="00943E86">
          <w:rPr>
            <w:noProof/>
          </w:rPr>
          <w:t>5</w:t>
        </w:r>
      </w:fldSimple>
      <w:bookmarkEnd w:id="25"/>
      <w:r w:rsidRPr="002C0DC0">
        <w:t xml:space="preserve"> Summary of </w:t>
      </w:r>
      <w:r>
        <w:t>TT</w:t>
      </w:r>
      <w:r w:rsidRPr="002C0DC0">
        <w:t xml:space="preserve"> in each test case</w:t>
      </w:r>
    </w:p>
    <w:tbl>
      <w:tblPr>
        <w:tblStyle w:val="aff5"/>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060B73E5" w14:textId="6B89F5A9" w:rsidTr="002A6F04">
        <w:trPr>
          <w:jc w:val="center"/>
        </w:trPr>
        <w:tc>
          <w:tcPr>
            <w:tcW w:w="3078" w:type="dxa"/>
          </w:tcPr>
          <w:p w14:paraId="44A7645D"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64C21E26" w14:textId="546FBD24"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3.37 </w:t>
            </w:r>
            <w:r w:rsidR="00E750B4">
              <w:rPr>
                <w:rFonts w:ascii="Arial" w:eastAsiaTheme="minorEastAsia" w:hAnsi="Arial" w:cs="Arial"/>
                <w:sz w:val="18"/>
                <w:szCs w:val="18"/>
              </w:rPr>
              <w:t>dB</w:t>
            </w:r>
          </w:p>
        </w:tc>
        <w:tc>
          <w:tcPr>
            <w:tcW w:w="4397" w:type="dxa"/>
          </w:tcPr>
          <w:p w14:paraId="26A25439" w14:textId="3AFA1537" w:rsidR="00E750B4" w:rsidRDefault="008E6B37" w:rsidP="0006095A">
            <w:pPr>
              <w:spacing w:beforeLines="0" w:before="0" w:afterLines="0" w:after="0"/>
              <w:jc w:val="both"/>
              <w:rPr>
                <w:rFonts w:ascii="Arial" w:eastAsiaTheme="minorEastAsia" w:hAnsi="Arial" w:cs="Arial"/>
                <w:sz w:val="18"/>
                <w:szCs w:val="18"/>
              </w:rPr>
            </w:pPr>
            <w:r w:rsidRPr="008E6B37">
              <w:rPr>
                <w:rFonts w:ascii="Arial" w:eastAsiaTheme="minorEastAsia" w:hAnsi="Arial" w:cs="Arial"/>
                <w:sz w:val="18"/>
                <w:szCs w:val="18"/>
              </w:rPr>
              <w:t>TT = 0.60 x (MTSU</w:t>
            </w:r>
            <w:r w:rsidRPr="008E6B37">
              <w:rPr>
                <w:rFonts w:ascii="Arial" w:eastAsiaTheme="minorEastAsia" w:hAnsi="Arial" w:cs="Arial"/>
                <w:sz w:val="18"/>
                <w:szCs w:val="18"/>
                <w:vertAlign w:val="subscript"/>
              </w:rPr>
              <w:t>IFF</w:t>
            </w:r>
            <w:r w:rsidRPr="008E6B37">
              <w:rPr>
                <w:rFonts w:ascii="Arial" w:eastAsiaTheme="minorEastAsia" w:hAnsi="Arial" w:cs="Arial"/>
                <w:sz w:val="18"/>
                <w:szCs w:val="18"/>
              </w:rPr>
              <w:t xml:space="preserve"> - 0.</w:t>
            </w:r>
            <w:r>
              <w:rPr>
                <w:rFonts w:ascii="Arial" w:eastAsiaTheme="minorEastAsia" w:hAnsi="Arial" w:cs="Arial"/>
                <w:sz w:val="18"/>
                <w:szCs w:val="18"/>
              </w:rPr>
              <w:t>3</w:t>
            </w:r>
            <w:r w:rsidRPr="008E6B37">
              <w:rPr>
                <w:rFonts w:ascii="Arial" w:eastAsiaTheme="minorEastAsia" w:hAnsi="Arial" w:cs="Arial"/>
                <w:sz w:val="18"/>
                <w:szCs w:val="18"/>
              </w:rPr>
              <w:t>)</w:t>
            </w:r>
          </w:p>
        </w:tc>
      </w:tr>
      <w:tr w:rsidR="00E750B4" w:rsidRPr="005456B1" w14:paraId="2F1FC1E9" w14:textId="1B9AAD5C" w:rsidTr="002A6F04">
        <w:trPr>
          <w:jc w:val="center"/>
        </w:trPr>
        <w:tc>
          <w:tcPr>
            <w:tcW w:w="3078" w:type="dxa"/>
          </w:tcPr>
          <w:p w14:paraId="0069D4BD"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77130124" w14:textId="01D41F76" w:rsidR="00E750B4"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3.26 </w:t>
            </w:r>
            <w:r w:rsidR="00E750B4">
              <w:rPr>
                <w:rFonts w:ascii="Arial" w:eastAsiaTheme="minorEastAsia" w:hAnsi="Arial" w:cs="Arial"/>
                <w:sz w:val="18"/>
                <w:szCs w:val="18"/>
              </w:rPr>
              <w:t>dB</w:t>
            </w:r>
          </w:p>
        </w:tc>
        <w:tc>
          <w:tcPr>
            <w:tcW w:w="4397" w:type="dxa"/>
          </w:tcPr>
          <w:p w14:paraId="17F95A3F" w14:textId="2B2A1598" w:rsidR="00E750B4" w:rsidRDefault="008E6B37" w:rsidP="0006095A">
            <w:pPr>
              <w:spacing w:beforeLines="0" w:before="0" w:afterLines="0" w:after="0"/>
              <w:jc w:val="both"/>
              <w:rPr>
                <w:rFonts w:ascii="Arial" w:eastAsiaTheme="minorEastAsia" w:hAnsi="Arial" w:cs="Arial"/>
                <w:sz w:val="18"/>
                <w:szCs w:val="18"/>
              </w:rPr>
            </w:pPr>
            <w:r w:rsidRPr="008E6B37">
              <w:rPr>
                <w:rFonts w:ascii="Arial" w:eastAsiaTheme="minorEastAsia" w:hAnsi="Arial" w:cs="Arial"/>
                <w:sz w:val="18"/>
                <w:szCs w:val="18"/>
              </w:rPr>
              <w:t>TT = 0.60 x MTSU</w:t>
            </w:r>
            <w:r w:rsidRPr="008E6B37">
              <w:rPr>
                <w:rFonts w:ascii="Arial" w:eastAsiaTheme="minorEastAsia" w:hAnsi="Arial" w:cs="Arial"/>
                <w:sz w:val="18"/>
                <w:szCs w:val="18"/>
                <w:vertAlign w:val="subscript"/>
              </w:rPr>
              <w:t>IFF</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5BB9EB78"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3.07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7F928C37" w:rsidR="00E750B4" w:rsidRPr="00946CB6"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3.65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4ED2FBB0" w:rsidR="00B50B02" w:rsidRDefault="00FD5C7D" w:rsidP="00B50B0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1.01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106133D5"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42FE30B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lastRenderedPageBreak/>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03D7C35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6C5BA086" w14:textId="05FA9D4E" w:rsidTr="002A6F04">
        <w:trPr>
          <w:jc w:val="center"/>
        </w:trPr>
        <w:tc>
          <w:tcPr>
            <w:tcW w:w="3078" w:type="dxa"/>
          </w:tcPr>
          <w:p w14:paraId="44C1B0EC"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55AD1717" w14:textId="7DD3AE0E" w:rsidR="00E750B4" w:rsidRPr="00A40793" w:rsidRDefault="00E750B4"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w:t>
            </w:r>
            <w:r w:rsidR="00B50B02">
              <w:rPr>
                <w:rFonts w:ascii="Arial" w:eastAsiaTheme="minorEastAsia" w:hAnsi="Arial" w:cs="Arial"/>
                <w:sz w:val="18"/>
                <w:szCs w:val="18"/>
              </w:rPr>
              <w:t>05</w:t>
            </w:r>
            <w:r>
              <w:rPr>
                <w:rFonts w:ascii="Arial" w:eastAsiaTheme="minorEastAsia" w:hAnsi="Arial" w:cs="Arial"/>
                <w:sz w:val="18"/>
                <w:szCs w:val="18"/>
              </w:rPr>
              <w:t xml:space="preserve"> ppm</w:t>
            </w:r>
          </w:p>
        </w:tc>
        <w:tc>
          <w:tcPr>
            <w:tcW w:w="4397" w:type="dxa"/>
          </w:tcPr>
          <w:p w14:paraId="7A716BAF" w14:textId="2EC2D2D4" w:rsidR="00E750B4" w:rsidRDefault="00B50B02" w:rsidP="0006095A">
            <w:pPr>
              <w:spacing w:beforeLines="0" w:before="0" w:afterLines="0" w:after="0"/>
              <w:jc w:val="both"/>
              <w:rPr>
                <w:rFonts w:ascii="Arial" w:eastAsiaTheme="minorEastAsia" w:hAnsi="Arial" w:cs="Arial"/>
                <w:sz w:val="18"/>
                <w:szCs w:val="18"/>
              </w:rPr>
            </w:pPr>
            <w:r w:rsidRPr="00B50B02">
              <w:rPr>
                <w:rFonts w:ascii="Arial" w:eastAsiaTheme="minorEastAsia" w:hAnsi="Arial" w:cs="Arial"/>
                <w:sz w:val="18"/>
                <w:szCs w:val="18"/>
              </w:rPr>
              <w:t>TT = 0.5 x MTSU</w:t>
            </w:r>
          </w:p>
        </w:tc>
      </w:tr>
      <w:tr w:rsidR="00E750B4" w:rsidRPr="005456B1" w14:paraId="0F478D68" w14:textId="15610892" w:rsidTr="002A6F04">
        <w:trPr>
          <w:jc w:val="center"/>
        </w:trPr>
        <w:tc>
          <w:tcPr>
            <w:tcW w:w="3078" w:type="dxa"/>
            <w:tcBorders>
              <w:bottom w:val="single" w:sz="4" w:space="0" w:color="auto"/>
            </w:tcBorders>
          </w:tcPr>
          <w:p w14:paraId="122A2659"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760DECEF" w14:textId="48805013" w:rsidR="00E750B4" w:rsidRDefault="00B50B02" w:rsidP="003A271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20F8596C" w:rsidR="00E750B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3.99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67CF8440"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5.20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00D3F8F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5.14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02AACB5F"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3779AF4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5.43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3D3269E6"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5.50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5CE355A8"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F82C13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16C0D2C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6BA8AF34" w14:textId="48D6F016" w:rsidTr="002A6F04">
        <w:trPr>
          <w:jc w:val="center"/>
        </w:trPr>
        <w:tc>
          <w:tcPr>
            <w:tcW w:w="3078" w:type="dxa"/>
          </w:tcPr>
          <w:p w14:paraId="150C9D0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FF0959F" w14:textId="78EE784C"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2.68 </w:t>
            </w:r>
            <w:r w:rsidR="002A6F04">
              <w:rPr>
                <w:rFonts w:ascii="Arial" w:eastAsiaTheme="minorEastAsia" w:hAnsi="Arial" w:cs="Arial"/>
                <w:sz w:val="18"/>
                <w:szCs w:val="18"/>
              </w:rPr>
              <w:t>dB</w:t>
            </w:r>
          </w:p>
        </w:tc>
        <w:tc>
          <w:tcPr>
            <w:tcW w:w="4397" w:type="dxa"/>
          </w:tcPr>
          <w:p w14:paraId="78C54B6A" w14:textId="28DA6C68" w:rsidR="002A6F04" w:rsidRDefault="00B1313A" w:rsidP="002A6F04">
            <w:pPr>
              <w:spacing w:beforeLines="0" w:before="0" w:afterLines="0" w:after="0"/>
              <w:jc w:val="both"/>
              <w:rPr>
                <w:rFonts w:ascii="Arial" w:eastAsiaTheme="minorEastAsia" w:hAnsi="Arial" w:cs="Arial"/>
                <w:sz w:val="18"/>
                <w:szCs w:val="18"/>
              </w:rPr>
            </w:pPr>
            <w:r w:rsidRPr="00B1313A">
              <w:rPr>
                <w:rFonts w:ascii="Arial" w:eastAsiaTheme="minorEastAsia" w:hAnsi="Arial" w:cs="Arial"/>
                <w:sz w:val="18"/>
                <w:szCs w:val="18"/>
              </w:rPr>
              <w:t>TT = 0.45 x MTSU</w:t>
            </w:r>
            <w:r w:rsidRPr="00B1313A">
              <w:rPr>
                <w:rFonts w:ascii="Arial" w:eastAsiaTheme="minorEastAsia" w:hAnsi="Arial" w:cs="Arial"/>
                <w:sz w:val="18"/>
                <w:szCs w:val="18"/>
                <w:vertAlign w:val="subscript"/>
              </w:rPr>
              <w:t>IFF</w:t>
            </w:r>
          </w:p>
        </w:tc>
      </w:tr>
      <w:tr w:rsidR="002A6F04" w:rsidRPr="005456B1" w14:paraId="6CEB2F84" w14:textId="4D38A472" w:rsidTr="002A6F04">
        <w:trPr>
          <w:jc w:val="center"/>
        </w:trPr>
        <w:tc>
          <w:tcPr>
            <w:tcW w:w="3078" w:type="dxa"/>
          </w:tcPr>
          <w:p w14:paraId="415651CE"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278D25AD" w14:textId="1C0EDE3A"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2.55 </w:t>
            </w:r>
            <w:r w:rsidR="002A6F04">
              <w:rPr>
                <w:rFonts w:ascii="Arial" w:eastAsiaTheme="minorEastAsia" w:hAnsi="Arial" w:cs="Arial"/>
                <w:sz w:val="18"/>
                <w:szCs w:val="18"/>
              </w:rPr>
              <w:t>dB</w:t>
            </w:r>
          </w:p>
        </w:tc>
        <w:tc>
          <w:tcPr>
            <w:tcW w:w="4397" w:type="dxa"/>
          </w:tcPr>
          <w:p w14:paraId="11098E32" w14:textId="6FDB2ED9" w:rsidR="002A6F04" w:rsidRDefault="00B1313A" w:rsidP="002A6F04">
            <w:pPr>
              <w:spacing w:beforeLines="0" w:before="0" w:afterLines="0" w:after="0"/>
              <w:jc w:val="both"/>
              <w:rPr>
                <w:rFonts w:ascii="Arial" w:eastAsiaTheme="minorEastAsia" w:hAnsi="Arial" w:cs="Arial"/>
                <w:sz w:val="18"/>
                <w:szCs w:val="18"/>
              </w:rPr>
            </w:pPr>
            <w:r w:rsidRPr="00B1313A">
              <w:rPr>
                <w:rFonts w:ascii="Arial" w:eastAsiaTheme="minorEastAsia" w:hAnsi="Arial" w:cs="Arial"/>
                <w:sz w:val="18"/>
                <w:szCs w:val="18"/>
              </w:rPr>
              <w:t>TT = 0.45 x MTSU</w:t>
            </w:r>
            <w:r w:rsidRPr="00B1313A">
              <w:rPr>
                <w:rFonts w:ascii="Arial" w:eastAsiaTheme="minorEastAsia" w:hAnsi="Arial" w:cs="Arial"/>
                <w:sz w:val="18"/>
                <w:szCs w:val="18"/>
                <w:vertAlign w:val="subscript"/>
              </w:rPr>
              <w:t>IFF</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43313334" w:rsidR="00E750B4" w:rsidRDefault="00E750B4" w:rsidP="00E750B4">
      <w:pPr>
        <w:pStyle w:val="af3"/>
        <w:rPr>
          <w:rFonts w:eastAsiaTheme="minorEastAsia"/>
        </w:rPr>
      </w:pPr>
      <w:bookmarkStart w:id="26" w:name="_Ref141370895"/>
      <w:r w:rsidRPr="00590E9E">
        <w:t xml:space="preserve">Proposal </w:t>
      </w:r>
      <w:fldSimple w:instr=" SEQ Proposal \* ARABIC ">
        <w:r w:rsidR="00943E86" w:rsidRPr="00590E9E">
          <w:rPr>
            <w:noProof/>
          </w:rPr>
          <w:t>16</w:t>
        </w:r>
      </w:fldSimple>
      <w:r w:rsidRPr="00590E9E">
        <w:t xml:space="preserve">: </w:t>
      </w:r>
      <w:r w:rsidR="000C6362" w:rsidRPr="00590E9E">
        <w:t xml:space="preserve">For MOP (EIRP, TRP), Frequency error, REFSENS, EIS spherical coverage, </w:t>
      </w:r>
      <w:r w:rsidR="000C6362" w:rsidRPr="00590E9E">
        <w:rPr>
          <w:rFonts w:eastAsiaTheme="minorEastAsia"/>
        </w:rPr>
        <w:t>a</w:t>
      </w:r>
      <w:r w:rsidRPr="00590E9E">
        <w:rPr>
          <w:rFonts w:eastAsiaTheme="minorEastAsia"/>
        </w:rPr>
        <w:t xml:space="preserve">dopt </w:t>
      </w:r>
      <w:r w:rsidR="00943E86" w:rsidRPr="00590E9E">
        <w:rPr>
          <w:rFonts w:eastAsiaTheme="minorEastAsia"/>
        </w:rPr>
        <w:fldChar w:fldCharType="begin"/>
      </w:r>
      <w:r w:rsidR="00943E86" w:rsidRPr="00590E9E">
        <w:rPr>
          <w:rFonts w:eastAsiaTheme="minorEastAsia"/>
        </w:rPr>
        <w:instrText xml:space="preserve"> REF _Ref141370873 \h </w:instrText>
      </w:r>
      <w:r w:rsidR="00943E86" w:rsidRPr="00590E9E">
        <w:rPr>
          <w:rFonts w:eastAsiaTheme="minorEastAsia"/>
        </w:rPr>
      </w:r>
      <w:r w:rsidR="00590E9E">
        <w:rPr>
          <w:rFonts w:eastAsiaTheme="minorEastAsia"/>
        </w:rPr>
        <w:instrText xml:space="preserve"> \* MERGEFORMAT </w:instrText>
      </w:r>
      <w:r w:rsidR="00943E86" w:rsidRPr="00590E9E">
        <w:rPr>
          <w:rFonts w:eastAsiaTheme="minorEastAsia"/>
        </w:rPr>
        <w:fldChar w:fldCharType="separate"/>
      </w:r>
      <w:r w:rsidR="00943E86" w:rsidRPr="00590E9E">
        <w:t xml:space="preserve">Table </w:t>
      </w:r>
      <w:r w:rsidR="00943E86" w:rsidRPr="00590E9E">
        <w:rPr>
          <w:noProof/>
        </w:rPr>
        <w:t>5</w:t>
      </w:r>
      <w:r w:rsidR="00943E86" w:rsidRPr="00590E9E">
        <w:rPr>
          <w:rFonts w:eastAsiaTheme="minorEastAsia"/>
        </w:rPr>
        <w:fldChar w:fldCharType="end"/>
      </w:r>
      <w:r w:rsidR="00943E86" w:rsidRPr="00590E9E">
        <w:rPr>
          <w:rFonts w:eastAsiaTheme="minorEastAsia"/>
        </w:rPr>
        <w:t xml:space="preserve"> </w:t>
      </w:r>
      <w:r w:rsidR="00C93490" w:rsidRPr="00590E9E">
        <w:rPr>
          <w:rFonts w:eastAsiaTheme="minorEastAsia"/>
        </w:rPr>
        <w:t xml:space="preserve">with [ ] </w:t>
      </w:r>
      <w:r w:rsidRPr="00590E9E">
        <w:rPr>
          <w:rFonts w:eastAsiaTheme="minorEastAsia"/>
        </w:rPr>
        <w:t xml:space="preserve">for </w:t>
      </w:r>
      <w:r w:rsidR="00943E86" w:rsidRPr="00590E9E">
        <w:rPr>
          <w:rFonts w:eastAsiaTheme="minorEastAsia"/>
        </w:rPr>
        <w:t>TT</w:t>
      </w:r>
      <w:r w:rsidRPr="00590E9E">
        <w:t xml:space="preserve"> for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6"/>
    </w:p>
    <w:p w14:paraId="2FF88282" w14:textId="77777777" w:rsidR="00E750B4" w:rsidRPr="00A069D8" w:rsidRDefault="00E750B4" w:rsidP="00E750B4">
      <w:pPr>
        <w:spacing w:before="120" w:after="120"/>
        <w:rPr>
          <w:rFonts w:eastAsiaTheme="minorEastAsia"/>
        </w:rPr>
      </w:pPr>
    </w:p>
    <w:p w14:paraId="7805E99F" w14:textId="5E261DB7" w:rsidR="001C0EF5" w:rsidRPr="005541AD" w:rsidRDefault="00590E9E"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7F03DA32" w14:textId="4A30A41F" w:rsidR="00311402" w:rsidRPr="00311402" w:rsidRDefault="00311402" w:rsidP="00140429">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_Ref133933289 \h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w:t>
      </w:r>
      <w:r w:rsidR="00467A5F" w:rsidRPr="00467A5F">
        <w:rPr>
          <w:b/>
          <w:bCs/>
        </w:rPr>
        <w:t>: Do not relax the test requirement of MOP (EIRP, TRP) for FR2c.</w:t>
      </w:r>
      <w:r w:rsidRPr="00311402">
        <w:rPr>
          <w:rFonts w:eastAsiaTheme="minorEastAsia"/>
          <w:b/>
          <w:bCs/>
          <w:lang w:val="en-GB"/>
        </w:rPr>
        <w:fldChar w:fldCharType="end"/>
      </w:r>
    </w:p>
    <w:p w14:paraId="4A1DE4E4" w14:textId="498A1BEE"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_Ref133931845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2</w:t>
      </w:r>
      <w:r w:rsidR="00467A5F" w:rsidRPr="00467A5F">
        <w:rPr>
          <w:b/>
          <w:bCs/>
        </w:rPr>
        <w:t>: Do not relax the test requirement of MOP (Spherical coverage) for FR2c.</w:t>
      </w:r>
      <w:r w:rsidRPr="00120C5D">
        <w:rPr>
          <w:rFonts w:eastAsiaTheme="minorEastAsia"/>
          <w:b/>
          <w:bCs/>
          <w:lang w:val="en-GB"/>
        </w:rPr>
        <w:fldChar w:fldCharType="end"/>
      </w:r>
    </w:p>
    <w:p w14:paraId="577EC8AF" w14:textId="64D45F76"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_Ref133931846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3</w:t>
      </w:r>
      <w:r w:rsidR="00467A5F" w:rsidRPr="00467A5F">
        <w:rPr>
          <w:b/>
          <w:bCs/>
        </w:rPr>
        <w:t>: Do not relax the test requirement of MPR for FR2c.</w:t>
      </w:r>
      <w:r w:rsidRPr="00120C5D">
        <w:rPr>
          <w:rFonts w:eastAsiaTheme="minorEastAsia"/>
          <w:b/>
          <w:bCs/>
          <w:lang w:val="en-GB"/>
        </w:rPr>
        <w:fldChar w:fldCharType="end"/>
      </w:r>
    </w:p>
    <w:p w14:paraId="4C280297" w14:textId="2A814D8B"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_Ref133931848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4</w:t>
      </w:r>
      <w:r w:rsidR="00467A5F" w:rsidRPr="00467A5F">
        <w:rPr>
          <w:b/>
          <w:bCs/>
        </w:rPr>
        <w:t>: Relax the test requirement of Minimum output power for FR2c by 5.5 dB for CBW = 50 MHz, 8.5 dB for CBW = 100 MHz, 11.5 dB for CBW = 200 MHz, and 14.5 dB for CBW = 400 MHz.</w:t>
      </w:r>
      <w:r w:rsidRPr="00120C5D">
        <w:rPr>
          <w:rFonts w:eastAsiaTheme="minorEastAsia"/>
          <w:b/>
          <w:bCs/>
          <w:lang w:val="en-GB"/>
        </w:rPr>
        <w:fldChar w:fldCharType="end"/>
      </w:r>
    </w:p>
    <w:p w14:paraId="69FD0F3C" w14:textId="7007EB9B"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_Ref133931856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5</w:t>
      </w:r>
      <w:r w:rsidR="00467A5F" w:rsidRPr="00467A5F">
        <w:rPr>
          <w:b/>
          <w:bCs/>
        </w:rPr>
        <w:t>: Do not relax the test requirement of Frequency error for FR2c.</w:t>
      </w:r>
      <w:r w:rsidRPr="00120C5D">
        <w:rPr>
          <w:rFonts w:eastAsiaTheme="minorEastAsia"/>
          <w:b/>
          <w:bCs/>
          <w:lang w:val="en-GB"/>
        </w:rPr>
        <w:fldChar w:fldCharType="end"/>
      </w:r>
    </w:p>
    <w:p w14:paraId="70B0339F" w14:textId="4CCC1F6E"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_Ref133931858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6</w:t>
      </w:r>
      <w:r w:rsidR="00467A5F" w:rsidRPr="00467A5F">
        <w:rPr>
          <w:b/>
          <w:bCs/>
        </w:rPr>
        <w:t xml:space="preserve">: For FR2c OBW test case, do not relax the test requirement for CBW </w:t>
      </w:r>
      <w:r w:rsidR="00467A5F" w:rsidRPr="00467A5F">
        <w:rPr>
          <w:b/>
          <w:bCs/>
        </w:rPr>
        <w:sym w:font="Symbol" w:char="F0A3"/>
      </w:r>
      <w:r w:rsidR="00467A5F" w:rsidRPr="00467A5F">
        <w:rPr>
          <w:b/>
          <w:bCs/>
        </w:rPr>
        <w:t xml:space="preserve"> 200 MHz and do not test CBW = 400 MHz.</w:t>
      </w:r>
      <w:r w:rsidRPr="00120C5D">
        <w:rPr>
          <w:rFonts w:eastAsiaTheme="minorEastAsia"/>
          <w:b/>
          <w:bCs/>
          <w:lang w:val="en-GB"/>
        </w:rPr>
        <w:fldChar w:fldCharType="end"/>
      </w:r>
    </w:p>
    <w:p w14:paraId="0862AFD5" w14:textId="03E81473"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_Ref133931859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7</w:t>
      </w:r>
      <w:r w:rsidR="00467A5F" w:rsidRPr="00467A5F">
        <w:rPr>
          <w:b/>
          <w:bCs/>
        </w:rPr>
        <w:t>: Do not relax the test requirement of SEM for FR2c.</w:t>
      </w:r>
      <w:r w:rsidRPr="00120C5D">
        <w:rPr>
          <w:rFonts w:eastAsiaTheme="minorEastAsia"/>
          <w:b/>
          <w:bCs/>
          <w:lang w:val="en-GB"/>
        </w:rPr>
        <w:fldChar w:fldCharType="end"/>
      </w:r>
    </w:p>
    <w:p w14:paraId="19B6A50E" w14:textId="532E81CD"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_Ref133931861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8</w:t>
      </w:r>
      <w:r w:rsidR="00467A5F" w:rsidRPr="00467A5F">
        <w:rPr>
          <w:b/>
          <w:bCs/>
        </w:rPr>
        <w:t>: For FR2c ACLR test case, do not relax the test requirement of the green marked test points in Table 2 and do not test others.</w:t>
      </w:r>
      <w:r w:rsidRPr="00120C5D">
        <w:rPr>
          <w:rFonts w:eastAsiaTheme="minorEastAsia"/>
          <w:b/>
          <w:bCs/>
          <w:lang w:val="en-GB"/>
        </w:rPr>
        <w:fldChar w:fldCharType="end"/>
      </w:r>
    </w:p>
    <w:p w14:paraId="46A3DC3B" w14:textId="508C6470"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_Ref133931862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9</w:t>
      </w:r>
      <w:r w:rsidR="00467A5F" w:rsidRPr="00467A5F">
        <w:rPr>
          <w:b/>
          <w:bCs/>
        </w:rPr>
        <w:t>: Do not relax the test requirement of REFSENS for FR2c.</w:t>
      </w:r>
      <w:r w:rsidRPr="00120C5D">
        <w:rPr>
          <w:rFonts w:eastAsiaTheme="minorEastAsia"/>
          <w:b/>
          <w:bCs/>
          <w:lang w:val="en-GB"/>
        </w:rPr>
        <w:fldChar w:fldCharType="end"/>
      </w:r>
    </w:p>
    <w:p w14:paraId="40B0DCD0" w14:textId="762A2B8B"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_Ref133931863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10</w:t>
      </w:r>
      <w:r w:rsidR="00467A5F" w:rsidRPr="00467A5F">
        <w:rPr>
          <w:b/>
          <w:bCs/>
        </w:rPr>
        <w:t>: Do not relax the test requirement of EIS spherical coverage for FR2c.</w:t>
      </w:r>
      <w:r w:rsidRPr="00120C5D">
        <w:rPr>
          <w:rFonts w:eastAsiaTheme="minorEastAsia"/>
          <w:b/>
          <w:bCs/>
          <w:lang w:val="en-GB"/>
        </w:rPr>
        <w:fldChar w:fldCharType="end"/>
      </w:r>
    </w:p>
    <w:p w14:paraId="05FB18C1" w14:textId="07F0C8F1"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_Ref133931865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11</w:t>
      </w:r>
      <w:r w:rsidR="00467A5F" w:rsidRPr="00467A5F">
        <w:rPr>
          <w:b/>
          <w:bCs/>
        </w:rPr>
        <w:t>: For FR2c ACS test case, relax the test requirement of case 1 by 3.8 dB for CBW = 50 MHz and 6.8 dB for CBW = 100 MHz, and do not test case 1 for CBW &gt; 100 MHz and case 2.</w:t>
      </w:r>
      <w:r w:rsidRPr="00120C5D">
        <w:rPr>
          <w:rFonts w:eastAsiaTheme="minorEastAsia"/>
          <w:b/>
          <w:bCs/>
          <w:lang w:val="en-GB"/>
        </w:rPr>
        <w:fldChar w:fldCharType="end"/>
      </w:r>
    </w:p>
    <w:p w14:paraId="0F449A03" w14:textId="50192B71" w:rsidR="00311402" w:rsidRPr="00311402" w:rsidRDefault="00311402" w:rsidP="00140429">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_Ref133933426 \h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12</w:t>
      </w:r>
      <w:r w:rsidR="00467A5F" w:rsidRPr="00467A5F">
        <w:rPr>
          <w:b/>
          <w:bCs/>
        </w:rPr>
        <w:t>: For FR2c In-band blocking test case, relax the test requirement by 3.8 dB for CBW = 50 MHz and 6.8 dB for CBW = 100 MHz, and do not test CBW &gt; 100 MHz.</w:t>
      </w:r>
      <w:r w:rsidRPr="00311402">
        <w:rPr>
          <w:rFonts w:eastAsiaTheme="minorEastAsia"/>
          <w:b/>
          <w:bCs/>
          <w:lang w:val="en-GB"/>
        </w:rPr>
        <w:fldChar w:fldCharType="end"/>
      </w:r>
    </w:p>
    <w:p w14:paraId="609FE175" w14:textId="3B49B36D" w:rsidR="00311402"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_Ref133933365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13</w:t>
      </w:r>
      <w:r w:rsidR="00467A5F" w:rsidRPr="00467A5F">
        <w:rPr>
          <w:b/>
          <w:bCs/>
        </w:rPr>
        <w:t>: Adopt 1.40 dB (1.98 dB for relative measurement) for uncertainty value of Mismatch for FR2c.</w:t>
      </w:r>
      <w:r w:rsidRPr="00311402">
        <w:rPr>
          <w:rFonts w:eastAsiaTheme="minorEastAsia"/>
          <w:b/>
          <w:bCs/>
          <w:lang w:val="en-GB"/>
        </w:rPr>
        <w:fldChar w:fldCharType="end"/>
      </w:r>
    </w:p>
    <w:p w14:paraId="3D2646B6" w14:textId="5B1ED42E" w:rsidR="00311402"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_Ref133931871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14</w:t>
      </w:r>
      <w:r w:rsidR="00467A5F" w:rsidRPr="00467A5F">
        <w:rPr>
          <w:b/>
          <w:bCs/>
        </w:rPr>
        <w:t xml:space="preserve">: Adopt Table </w:t>
      </w:r>
      <w:r w:rsidR="00467A5F" w:rsidRPr="00467A5F">
        <w:rPr>
          <w:b/>
          <w:bCs/>
          <w:noProof/>
        </w:rPr>
        <w:t>3</w:t>
      </w:r>
      <w:r w:rsidR="00467A5F" w:rsidRPr="00467A5F">
        <w:rPr>
          <w:b/>
          <w:bCs/>
        </w:rPr>
        <w:t xml:space="preserve"> for uncertainty value of Influence of noise for FR2c.</w:t>
      </w:r>
      <w:r w:rsidRPr="00311402">
        <w:rPr>
          <w:rFonts w:eastAsiaTheme="minorEastAsia"/>
          <w:b/>
          <w:bCs/>
          <w:lang w:val="en-GB"/>
        </w:rPr>
        <w:fldChar w:fldCharType="end"/>
      </w:r>
    </w:p>
    <w:p w14:paraId="20695A61" w14:textId="4A8DC201" w:rsidR="009423FD" w:rsidRPr="00590E9E" w:rsidRDefault="00311402" w:rsidP="001C0EF5">
      <w:pPr>
        <w:spacing w:before="120" w:after="120"/>
        <w:rPr>
          <w:rFonts w:eastAsiaTheme="minorEastAsia"/>
          <w:b/>
          <w:bCs/>
          <w:lang w:val="en-GB"/>
        </w:rPr>
      </w:pPr>
      <w:r w:rsidRPr="00590E9E">
        <w:rPr>
          <w:rFonts w:eastAsiaTheme="minorEastAsia"/>
          <w:b/>
          <w:bCs/>
          <w:lang w:val="en-GB"/>
        </w:rPr>
        <w:fldChar w:fldCharType="begin"/>
      </w:r>
      <w:r w:rsidRPr="00590E9E">
        <w:rPr>
          <w:rFonts w:eastAsiaTheme="minorEastAsia"/>
          <w:b/>
          <w:bCs/>
          <w:lang w:val="en-GB"/>
        </w:rPr>
        <w:instrText xml:space="preserve"> REF _Ref122619827 \h  \* MERGEFORMAT </w:instrText>
      </w:r>
      <w:r w:rsidRPr="00590E9E">
        <w:rPr>
          <w:rFonts w:eastAsiaTheme="minorEastAsia"/>
          <w:b/>
          <w:bCs/>
          <w:lang w:val="en-GB"/>
        </w:rPr>
      </w:r>
      <w:r w:rsidRPr="00590E9E">
        <w:rPr>
          <w:rFonts w:eastAsiaTheme="minorEastAsia"/>
          <w:b/>
          <w:bCs/>
          <w:lang w:val="en-GB"/>
        </w:rPr>
        <w:fldChar w:fldCharType="separate"/>
      </w:r>
      <w:r w:rsidR="00590E9E" w:rsidRPr="00590E9E">
        <w:rPr>
          <w:b/>
          <w:bCs/>
        </w:rPr>
        <w:t xml:space="preserve">Proposal </w:t>
      </w:r>
      <w:r w:rsidR="00590E9E" w:rsidRPr="00590E9E">
        <w:rPr>
          <w:b/>
          <w:bCs/>
          <w:noProof/>
        </w:rPr>
        <w:t>15</w:t>
      </w:r>
      <w:r w:rsidR="00590E9E" w:rsidRPr="00590E9E">
        <w:rPr>
          <w:b/>
          <w:bCs/>
        </w:rPr>
        <w:t xml:space="preserve">: </w:t>
      </w:r>
      <w:r w:rsidR="00590E9E" w:rsidRPr="00590E9E">
        <w:rPr>
          <w:rFonts w:eastAsiaTheme="minorEastAsia"/>
          <w:b/>
          <w:bCs/>
        </w:rPr>
        <w:t xml:space="preserve">For </w:t>
      </w:r>
      <w:r w:rsidR="00590E9E" w:rsidRPr="00590E9E">
        <w:rPr>
          <w:b/>
          <w:bCs/>
        </w:rPr>
        <w:t xml:space="preserve">MOP </w:t>
      </w:r>
      <w:r w:rsidR="00590E9E" w:rsidRPr="00590E9E">
        <w:rPr>
          <w:b/>
          <w:bCs/>
          <w:noProof/>
        </w:rPr>
        <w:t>(</w:t>
      </w:r>
      <w:r w:rsidR="00590E9E" w:rsidRPr="00590E9E">
        <w:rPr>
          <w:rFonts w:eastAsiaTheme="minorEastAsia"/>
          <w:b/>
          <w:bCs/>
        </w:rPr>
        <w:t>EIRP, TRP</w:t>
      </w:r>
      <w:r w:rsidR="00590E9E" w:rsidRPr="00590E9E">
        <w:rPr>
          <w:b/>
          <w:bCs/>
        </w:rPr>
        <w:t>), Frequency error</w:t>
      </w:r>
      <w:r w:rsidR="00590E9E" w:rsidRPr="00590E9E">
        <w:rPr>
          <w:rFonts w:eastAsiaTheme="minorEastAsia"/>
          <w:b/>
          <w:bCs/>
        </w:rPr>
        <w:t>, REFSENS</w:t>
      </w:r>
      <w:r w:rsidR="00590E9E" w:rsidRPr="00590E9E">
        <w:rPr>
          <w:rFonts w:cs="Arial"/>
          <w:b/>
          <w:bCs/>
        </w:rPr>
        <w:t>,</w:t>
      </w:r>
      <w:r w:rsidR="00590E9E" w:rsidRPr="00590E9E">
        <w:rPr>
          <w:rFonts w:eastAsiaTheme="minorEastAsia"/>
          <w:b/>
          <w:bCs/>
        </w:rPr>
        <w:t xml:space="preserve"> EIS spherical coverage, adopt Table 4 with [ </w:t>
      </w:r>
      <w:r w:rsidR="00590E9E" w:rsidRPr="00590E9E">
        <w:rPr>
          <w:rFonts w:cs="Arial"/>
          <w:b/>
          <w:bCs/>
        </w:rPr>
        <w:t>]</w:t>
      </w:r>
      <w:r w:rsidR="00590E9E" w:rsidRPr="00590E9E">
        <w:rPr>
          <w:rFonts w:eastAsiaTheme="minorEastAsia"/>
          <w:b/>
          <w:bCs/>
        </w:rPr>
        <w:t xml:space="preserve"> for MTSU for </w:t>
      </w:r>
      <w:r w:rsidR="00590E9E" w:rsidRPr="00590E9E">
        <w:rPr>
          <w:rFonts w:cs="Arial"/>
          <w:b/>
          <w:bCs/>
        </w:rPr>
        <w:t>FR2c,</w:t>
      </w:r>
      <w:r w:rsidR="00590E9E" w:rsidRPr="00590E9E">
        <w:rPr>
          <w:rFonts w:eastAsiaTheme="minorEastAsia"/>
          <w:b/>
          <w:bCs/>
        </w:rPr>
        <w:t xml:space="preserve"> PC3, CBW </w:t>
      </w:r>
      <w:r w:rsidR="00590E9E" w:rsidRPr="00590E9E">
        <w:rPr>
          <w:rFonts w:eastAsiaTheme="minorEastAsia"/>
          <w:b/>
          <w:bCs/>
        </w:rPr>
        <w:sym w:font="Symbol" w:char="F0A3"/>
      </w:r>
      <w:r w:rsidR="00590E9E" w:rsidRPr="00590E9E">
        <w:rPr>
          <w:rFonts w:eastAsiaTheme="minorEastAsia"/>
          <w:b/>
          <w:bCs/>
        </w:rPr>
        <w:t xml:space="preserve"> 400 MHz, NTC, IFF, </w:t>
      </w:r>
      <w:r w:rsidR="00590E9E" w:rsidRPr="00590E9E">
        <w:rPr>
          <w:rFonts w:cs="Arial"/>
          <w:b/>
          <w:bCs/>
        </w:rPr>
        <w:t>max</w:t>
      </w:r>
      <w:r w:rsidR="00590E9E" w:rsidRPr="00590E9E">
        <w:rPr>
          <w:rFonts w:eastAsiaTheme="minorEastAsia"/>
          <w:b/>
          <w:bCs/>
        </w:rPr>
        <w:t xml:space="preserve"> device size </w:t>
      </w:r>
      <w:r w:rsidR="00590E9E" w:rsidRPr="00590E9E">
        <w:rPr>
          <w:rFonts w:cs="Arial"/>
          <w:b/>
          <w:bCs/>
        </w:rPr>
        <w:sym w:font="Symbol" w:char="F0A3"/>
      </w:r>
      <w:r w:rsidR="00590E9E" w:rsidRPr="00590E9E">
        <w:rPr>
          <w:rFonts w:eastAsiaTheme="minorEastAsia"/>
          <w:b/>
          <w:bCs/>
        </w:rPr>
        <w:t xml:space="preserve"> 40 cm.</w:t>
      </w:r>
      <w:r w:rsidRPr="00590E9E">
        <w:rPr>
          <w:rFonts w:eastAsiaTheme="minorEastAsia"/>
          <w:b/>
          <w:bCs/>
          <w:lang w:val="en-GB"/>
        </w:rPr>
        <w:fldChar w:fldCharType="end"/>
      </w:r>
    </w:p>
    <w:p w14:paraId="1FBA518E" w14:textId="143D2710" w:rsidR="00943E86" w:rsidRPr="00C93490" w:rsidRDefault="00943E86" w:rsidP="001C0EF5">
      <w:pPr>
        <w:spacing w:before="120" w:after="120"/>
        <w:rPr>
          <w:rFonts w:eastAsiaTheme="minorEastAsia"/>
          <w:b/>
          <w:bCs/>
          <w:lang w:val="en-GB"/>
        </w:rPr>
      </w:pPr>
      <w:r w:rsidRPr="00590E9E">
        <w:rPr>
          <w:rFonts w:eastAsiaTheme="minorEastAsia"/>
          <w:b/>
          <w:bCs/>
          <w:lang w:val="en-GB"/>
        </w:rPr>
        <w:fldChar w:fldCharType="begin"/>
      </w:r>
      <w:r w:rsidRPr="00590E9E">
        <w:rPr>
          <w:rFonts w:eastAsiaTheme="minorEastAsia"/>
          <w:b/>
          <w:bCs/>
          <w:lang w:val="en-GB"/>
        </w:rPr>
        <w:instrText xml:space="preserve"> REF _Ref141370895 \h  \* MERGEFORMAT </w:instrText>
      </w:r>
      <w:r w:rsidRPr="00590E9E">
        <w:rPr>
          <w:rFonts w:eastAsiaTheme="minorEastAsia"/>
          <w:b/>
          <w:bCs/>
          <w:lang w:val="en-GB"/>
        </w:rPr>
      </w:r>
      <w:r w:rsidRPr="00590E9E">
        <w:rPr>
          <w:rFonts w:eastAsiaTheme="minorEastAsia"/>
          <w:b/>
          <w:bCs/>
          <w:lang w:val="en-GB"/>
        </w:rPr>
        <w:fldChar w:fldCharType="separate"/>
      </w:r>
      <w:r w:rsidR="00590E9E" w:rsidRPr="00590E9E">
        <w:rPr>
          <w:b/>
          <w:bCs/>
        </w:rPr>
        <w:t xml:space="preserve">Proposal </w:t>
      </w:r>
      <w:r w:rsidR="00590E9E" w:rsidRPr="00590E9E">
        <w:rPr>
          <w:b/>
          <w:bCs/>
          <w:noProof/>
        </w:rPr>
        <w:t>16</w:t>
      </w:r>
      <w:r w:rsidR="00590E9E" w:rsidRPr="00590E9E">
        <w:rPr>
          <w:b/>
          <w:bCs/>
        </w:rPr>
        <w:t xml:space="preserve">: </w:t>
      </w:r>
      <w:r w:rsidR="00590E9E" w:rsidRPr="00590E9E">
        <w:rPr>
          <w:rFonts w:eastAsiaTheme="minorEastAsia"/>
          <w:b/>
          <w:bCs/>
        </w:rPr>
        <w:t xml:space="preserve">For </w:t>
      </w:r>
      <w:r w:rsidR="00590E9E" w:rsidRPr="00590E9E">
        <w:rPr>
          <w:b/>
          <w:bCs/>
        </w:rPr>
        <w:t xml:space="preserve">MOP </w:t>
      </w:r>
      <w:r w:rsidR="00590E9E" w:rsidRPr="00590E9E">
        <w:rPr>
          <w:b/>
          <w:bCs/>
          <w:noProof/>
        </w:rPr>
        <w:t>(</w:t>
      </w:r>
      <w:r w:rsidR="00590E9E" w:rsidRPr="00590E9E">
        <w:rPr>
          <w:rFonts w:eastAsiaTheme="minorEastAsia"/>
          <w:b/>
          <w:bCs/>
        </w:rPr>
        <w:t>EIRP, TRP</w:t>
      </w:r>
      <w:r w:rsidR="00590E9E" w:rsidRPr="00590E9E">
        <w:rPr>
          <w:b/>
          <w:bCs/>
        </w:rPr>
        <w:t>), Frequency error</w:t>
      </w:r>
      <w:r w:rsidR="00590E9E" w:rsidRPr="00590E9E">
        <w:rPr>
          <w:rFonts w:eastAsiaTheme="minorEastAsia"/>
          <w:b/>
          <w:bCs/>
        </w:rPr>
        <w:t>, REFSENS</w:t>
      </w:r>
      <w:r w:rsidR="00590E9E" w:rsidRPr="00590E9E">
        <w:rPr>
          <w:rFonts w:cs="Arial"/>
          <w:b/>
          <w:bCs/>
        </w:rPr>
        <w:t>,</w:t>
      </w:r>
      <w:r w:rsidR="00590E9E" w:rsidRPr="00590E9E">
        <w:rPr>
          <w:rFonts w:eastAsiaTheme="minorEastAsia"/>
          <w:b/>
          <w:bCs/>
        </w:rPr>
        <w:t xml:space="preserve"> EIS spherical coverage, adopt Table 5 with [ </w:t>
      </w:r>
      <w:r w:rsidR="00590E9E" w:rsidRPr="00590E9E">
        <w:rPr>
          <w:rFonts w:cs="Arial"/>
          <w:b/>
          <w:bCs/>
        </w:rPr>
        <w:t>]</w:t>
      </w:r>
      <w:r w:rsidR="00590E9E" w:rsidRPr="00590E9E">
        <w:rPr>
          <w:rFonts w:eastAsiaTheme="minorEastAsia"/>
          <w:b/>
          <w:bCs/>
        </w:rPr>
        <w:t xml:space="preserve"> for TT for </w:t>
      </w:r>
      <w:r w:rsidR="00590E9E" w:rsidRPr="00590E9E">
        <w:rPr>
          <w:rFonts w:cs="Arial"/>
          <w:b/>
          <w:bCs/>
        </w:rPr>
        <w:t>FR2c,</w:t>
      </w:r>
      <w:r w:rsidR="00590E9E" w:rsidRPr="00590E9E">
        <w:rPr>
          <w:rFonts w:eastAsiaTheme="minorEastAsia"/>
          <w:b/>
          <w:bCs/>
        </w:rPr>
        <w:t xml:space="preserve"> PC3, CBW </w:t>
      </w:r>
      <w:r w:rsidR="00590E9E" w:rsidRPr="00590E9E">
        <w:rPr>
          <w:rFonts w:eastAsiaTheme="minorEastAsia"/>
          <w:b/>
          <w:bCs/>
        </w:rPr>
        <w:sym w:font="Symbol" w:char="F0A3"/>
      </w:r>
      <w:r w:rsidR="00590E9E" w:rsidRPr="00590E9E">
        <w:rPr>
          <w:rFonts w:eastAsiaTheme="minorEastAsia"/>
          <w:b/>
          <w:bCs/>
        </w:rPr>
        <w:t xml:space="preserve"> 400 MHz, NTC, IFF, </w:t>
      </w:r>
      <w:r w:rsidR="00590E9E" w:rsidRPr="00590E9E">
        <w:rPr>
          <w:rFonts w:cs="Arial"/>
          <w:b/>
          <w:bCs/>
        </w:rPr>
        <w:t>max</w:t>
      </w:r>
      <w:r w:rsidR="00590E9E" w:rsidRPr="00590E9E">
        <w:rPr>
          <w:rFonts w:eastAsiaTheme="minorEastAsia"/>
          <w:b/>
          <w:bCs/>
        </w:rPr>
        <w:t xml:space="preserve"> device size </w:t>
      </w:r>
      <w:r w:rsidR="00590E9E" w:rsidRPr="00590E9E">
        <w:rPr>
          <w:rFonts w:cs="Arial"/>
          <w:b/>
          <w:bCs/>
        </w:rPr>
        <w:sym w:font="Symbol" w:char="F0A3"/>
      </w:r>
      <w:r w:rsidR="00590E9E" w:rsidRPr="00590E9E">
        <w:rPr>
          <w:rFonts w:eastAsiaTheme="minorEastAsia"/>
          <w:b/>
          <w:bCs/>
        </w:rPr>
        <w:t xml:space="preserve"> 40 cm.</w:t>
      </w:r>
      <w:r w:rsidRPr="00590E9E">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lastRenderedPageBreak/>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77777777"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518FFC30" w14:textId="1D5E7DB9"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2</w:t>
      </w:r>
      <w:r>
        <w:rPr>
          <w:rFonts w:eastAsiaTheme="minorEastAsia" w:hint="eastAsia"/>
        </w:rPr>
        <w:t>]</w:t>
      </w:r>
      <w:r w:rsidRPr="002C0DC0">
        <w:rPr>
          <w:rFonts w:eastAsiaTheme="minorEastAsia"/>
        </w:rPr>
        <w:t xml:space="preserve"> </w:t>
      </w:r>
      <w:r w:rsidRPr="00AA35DA">
        <w:rPr>
          <w:rFonts w:eastAsiaTheme="minorEastAsia"/>
        </w:rPr>
        <w:t>R5-233174</w:t>
      </w:r>
      <w:r w:rsidRPr="002C0DC0">
        <w:rPr>
          <w:rFonts w:eastAsiaTheme="minorEastAsia"/>
        </w:rPr>
        <w:t>, “</w:t>
      </w:r>
      <w:r w:rsidRPr="00AA35DA">
        <w:rPr>
          <w:rFonts w:eastAsiaTheme="minorEastAsia"/>
        </w:rPr>
        <w:t>On the MU for n259</w:t>
      </w:r>
      <w:r w:rsidRPr="002C0DC0">
        <w:rPr>
          <w:rFonts w:eastAsiaTheme="minorEastAsia"/>
        </w:rPr>
        <w:t xml:space="preserve">”, </w:t>
      </w:r>
      <w:r w:rsidRPr="00AA35DA">
        <w:rPr>
          <w:rFonts w:eastAsiaTheme="minorEastAsia"/>
        </w:rPr>
        <w:t>ROHDE &amp; SCHWARZ</w:t>
      </w:r>
      <w:r>
        <w:rPr>
          <w:rFonts w:eastAsiaTheme="minorEastAsia"/>
        </w:rPr>
        <w:t>, RAN5#99</w:t>
      </w:r>
    </w:p>
    <w:p w14:paraId="63A7DE3A" w14:textId="35D8DC17" w:rsidR="005B7050" w:rsidRPr="002C0DC0" w:rsidRDefault="00AA35DA" w:rsidP="005B7050">
      <w:pPr>
        <w:spacing w:before="120" w:after="120"/>
        <w:ind w:left="300" w:hangingChars="150" w:hanging="300"/>
        <w:rPr>
          <w:rFonts w:eastAsiaTheme="minorEastAsia"/>
        </w:rPr>
      </w:pPr>
      <w:r>
        <w:rPr>
          <w:rFonts w:eastAsiaTheme="minorEastAsia" w:hint="eastAsia"/>
        </w:rPr>
        <w:t>[3]</w:t>
      </w:r>
      <w:r w:rsidR="005B7050" w:rsidRPr="002C0DC0">
        <w:rPr>
          <w:rFonts w:eastAsiaTheme="minorEastAsia"/>
        </w:rPr>
        <w:t xml:space="preserve"> TS 38.</w:t>
      </w:r>
      <w:r w:rsidR="005B7050">
        <w:rPr>
          <w:rFonts w:eastAsiaTheme="minorEastAsia"/>
        </w:rPr>
        <w:t>10</w:t>
      </w:r>
      <w:r w:rsidR="005B7050" w:rsidRPr="002C0DC0">
        <w:rPr>
          <w:rFonts w:eastAsiaTheme="minorEastAsia"/>
        </w:rPr>
        <w:t xml:space="preserve">1-2, “User Equipment (UE) </w:t>
      </w:r>
      <w:r w:rsidR="005B7050">
        <w:rPr>
          <w:rFonts w:eastAsiaTheme="minorEastAsia"/>
        </w:rPr>
        <w:t>r</w:t>
      </w:r>
      <w:r w:rsidR="005B7050" w:rsidRPr="002C0DC0">
        <w:rPr>
          <w:rFonts w:eastAsiaTheme="minorEastAsia"/>
        </w:rPr>
        <w:t xml:space="preserve">adio transmission and reception; Part 2: Range 2 Standalone”, </w:t>
      </w:r>
      <w:r w:rsidR="005B7050" w:rsidRPr="00B93CFA">
        <w:rPr>
          <w:rFonts w:eastAsiaTheme="minorEastAsia"/>
        </w:rPr>
        <w:t>V18.</w:t>
      </w:r>
      <w:r w:rsidR="00B93CFA" w:rsidRPr="00B93CFA">
        <w:rPr>
          <w:rFonts w:eastAsiaTheme="minorEastAsia"/>
        </w:rPr>
        <w:t>2</w:t>
      </w:r>
      <w:r w:rsidR="005B7050" w:rsidRPr="00B93CFA">
        <w:rPr>
          <w:rFonts w:eastAsiaTheme="minorEastAsia"/>
        </w:rPr>
        <w:t>.0 (2023-0</w:t>
      </w:r>
      <w:r w:rsidR="00B93CFA" w:rsidRPr="00B93CFA">
        <w:rPr>
          <w:rFonts w:eastAsiaTheme="minorEastAsia"/>
        </w:rPr>
        <w:t>6</w:t>
      </w:r>
      <w:r w:rsidR="005B7050" w:rsidRPr="00B93CFA">
        <w:rPr>
          <w:rFonts w:eastAsiaTheme="minorEastAsia"/>
        </w:rPr>
        <w:t>)</w:t>
      </w:r>
    </w:p>
    <w:p w14:paraId="6BB5D435" w14:textId="53552849" w:rsidR="004C512A" w:rsidRPr="002C0DC0" w:rsidRDefault="00AA35DA" w:rsidP="004C512A">
      <w:pPr>
        <w:spacing w:before="120" w:after="120"/>
        <w:ind w:left="300" w:hangingChars="150" w:hanging="300"/>
        <w:rPr>
          <w:rFonts w:eastAsiaTheme="minorEastAsia"/>
        </w:rPr>
      </w:pPr>
      <w:r>
        <w:rPr>
          <w:rFonts w:eastAsiaTheme="minorEastAsia" w:hint="eastAsia"/>
        </w:rPr>
        <w:t>[4]</w:t>
      </w:r>
      <w:r w:rsidR="004C512A" w:rsidRPr="002C0DC0">
        <w:rPr>
          <w:rFonts w:eastAsiaTheme="minorEastAsia"/>
        </w:rPr>
        <w:t xml:space="preserve"> TS 38.</w:t>
      </w:r>
      <w:r w:rsidR="004C512A">
        <w:rPr>
          <w:rFonts w:eastAsiaTheme="minorEastAsia"/>
        </w:rPr>
        <w:t>10</w:t>
      </w:r>
      <w:r w:rsidR="004C512A" w:rsidRPr="002C0DC0">
        <w:rPr>
          <w:rFonts w:eastAsiaTheme="minorEastAsia"/>
        </w:rPr>
        <w:t xml:space="preserve">1-2, “User Equipment (UE) </w:t>
      </w:r>
      <w:r w:rsidR="004C512A">
        <w:rPr>
          <w:rFonts w:eastAsiaTheme="minorEastAsia"/>
        </w:rPr>
        <w:t>r</w:t>
      </w:r>
      <w:r w:rsidR="004C512A" w:rsidRPr="002C0DC0">
        <w:rPr>
          <w:rFonts w:eastAsiaTheme="minorEastAsia"/>
        </w:rPr>
        <w:t xml:space="preserve">adio transmission and reception; Part 2: Range 2 Standalone”, </w:t>
      </w:r>
      <w:r w:rsidR="004C512A" w:rsidRPr="00451675">
        <w:rPr>
          <w:rFonts w:eastAsiaTheme="minorEastAsia"/>
        </w:rPr>
        <w:t>V15.2</w:t>
      </w:r>
      <w:r w:rsidR="00451675" w:rsidRPr="00451675">
        <w:rPr>
          <w:rFonts w:eastAsiaTheme="minorEastAsia"/>
        </w:rPr>
        <w:t>2</w:t>
      </w:r>
      <w:r w:rsidR="004C512A" w:rsidRPr="00451675">
        <w:rPr>
          <w:rFonts w:eastAsiaTheme="minorEastAsia"/>
        </w:rPr>
        <w:t>.0 (2023-0</w:t>
      </w:r>
      <w:r w:rsidR="00451675" w:rsidRPr="00451675">
        <w:rPr>
          <w:rFonts w:eastAsiaTheme="minorEastAsia"/>
        </w:rPr>
        <w:t>6</w:t>
      </w:r>
      <w:r w:rsidR="004C512A" w:rsidRPr="00451675">
        <w:rPr>
          <w:rFonts w:eastAsiaTheme="minorEastAsia"/>
        </w:rPr>
        <w:t>)</w:t>
      </w:r>
    </w:p>
    <w:p w14:paraId="5965290D" w14:textId="4A1FC6AE" w:rsidR="00DB2771" w:rsidRDefault="00AA35DA" w:rsidP="00DB2771">
      <w:pPr>
        <w:spacing w:before="120" w:after="120"/>
        <w:ind w:left="300" w:hangingChars="150" w:hanging="300"/>
        <w:rPr>
          <w:rFonts w:eastAsiaTheme="minorEastAsia"/>
        </w:rPr>
      </w:pPr>
      <w:r>
        <w:rPr>
          <w:rFonts w:eastAsiaTheme="minorEastAsia" w:hint="eastAsia"/>
        </w:rPr>
        <w:t>[5]</w:t>
      </w:r>
      <w:r w:rsidR="00DB2771" w:rsidRPr="002C0DC0">
        <w:rPr>
          <w:rFonts w:eastAsiaTheme="minorEastAsia"/>
        </w:rPr>
        <w:t xml:space="preserve"> TR 38.903, “Derivation of test tolerances and measurement uncertainty for User Equipment (UE) conformance test cases”, </w:t>
      </w:r>
      <w:r w:rsidR="00DB2771" w:rsidRPr="00451675">
        <w:rPr>
          <w:rFonts w:eastAsiaTheme="minorEastAsia"/>
        </w:rPr>
        <w:t>V17.</w:t>
      </w:r>
      <w:r w:rsidR="00451675" w:rsidRPr="00451675">
        <w:rPr>
          <w:rFonts w:eastAsiaTheme="minorEastAsia"/>
        </w:rPr>
        <w:t>2</w:t>
      </w:r>
      <w:r w:rsidR="00DB2771" w:rsidRPr="00451675">
        <w:rPr>
          <w:rFonts w:eastAsiaTheme="minorEastAsia"/>
        </w:rPr>
        <w:t>.0 (2023-0</w:t>
      </w:r>
      <w:r w:rsidR="00451675" w:rsidRPr="00451675">
        <w:rPr>
          <w:rFonts w:eastAsiaTheme="minorEastAsia"/>
        </w:rPr>
        <w:t>6</w:t>
      </w:r>
      <w:r w:rsidR="00DB2771" w:rsidRPr="00451675">
        <w:rPr>
          <w:rFonts w:eastAsiaTheme="minorEastAsia"/>
        </w:rPr>
        <w:t>)</w:t>
      </w:r>
    </w:p>
    <w:p w14:paraId="65660499" w14:textId="2B3F07D3" w:rsidR="00631F13" w:rsidRDefault="00467A5F" w:rsidP="00631F13">
      <w:pPr>
        <w:spacing w:before="120" w:after="120"/>
        <w:ind w:left="300" w:hangingChars="150" w:hanging="300"/>
        <w:rPr>
          <w:rFonts w:eastAsiaTheme="minorEastAsia"/>
        </w:rPr>
      </w:pPr>
      <w:r>
        <w:rPr>
          <w:rFonts w:eastAsiaTheme="minorEastAsia" w:hint="eastAsia"/>
        </w:rPr>
        <w:t>[6]</w:t>
      </w:r>
      <w:r w:rsidR="00631F13" w:rsidRPr="002C0DC0">
        <w:rPr>
          <w:rFonts w:eastAsiaTheme="minorEastAsia"/>
        </w:rPr>
        <w:t xml:space="preserve"> </w:t>
      </w:r>
      <w:r w:rsidR="00631F13" w:rsidRPr="00631F13">
        <w:rPr>
          <w:rFonts w:eastAsiaTheme="minorEastAsia"/>
        </w:rPr>
        <w:t>R5-194624</w:t>
      </w:r>
      <w:r w:rsidR="00631F13" w:rsidRPr="002C0DC0">
        <w:rPr>
          <w:rFonts w:eastAsiaTheme="minorEastAsia"/>
        </w:rPr>
        <w:t>, “</w:t>
      </w:r>
      <w:r w:rsidR="00631F13" w:rsidRPr="00631F13">
        <w:rPr>
          <w:rFonts w:eastAsiaTheme="minorEastAsia"/>
        </w:rPr>
        <w:t>On mismatch uncertainty for ACLR</w:t>
      </w:r>
      <w:r w:rsidR="00631F13" w:rsidRPr="002C0DC0">
        <w:rPr>
          <w:rFonts w:eastAsiaTheme="minorEastAsia"/>
        </w:rPr>
        <w:t xml:space="preserve">”, </w:t>
      </w:r>
      <w:r w:rsidR="00631F13" w:rsidRPr="00631F13">
        <w:rPr>
          <w:rFonts w:eastAsiaTheme="minorEastAsia"/>
        </w:rPr>
        <w:t>Rohde &amp; Schwarz</w:t>
      </w:r>
      <w:r w:rsidR="00631F13">
        <w:rPr>
          <w:rFonts w:eastAsiaTheme="minorEastAsia"/>
        </w:rPr>
        <w:t>, RAN5#83</w:t>
      </w:r>
    </w:p>
    <w:p w14:paraId="315AC846" w14:textId="74D8AB01" w:rsidR="00096CAC" w:rsidRDefault="00096CAC" w:rsidP="00631F13">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096CAC">
        <w:rPr>
          <w:rFonts w:eastAsiaTheme="minorEastAsia"/>
        </w:rPr>
        <w:t>R5-233174</w:t>
      </w:r>
      <w:r>
        <w:rPr>
          <w:rFonts w:eastAsiaTheme="minorEastAsia"/>
        </w:rPr>
        <w:t>, “</w:t>
      </w:r>
      <w:r w:rsidRPr="00096CAC">
        <w:rPr>
          <w:rFonts w:eastAsiaTheme="minorEastAsia"/>
        </w:rPr>
        <w:t>On the MU for n259</w:t>
      </w:r>
      <w:r>
        <w:rPr>
          <w:rFonts w:eastAsiaTheme="minorEastAsia"/>
        </w:rPr>
        <w:t xml:space="preserve">”, </w:t>
      </w:r>
      <w:r w:rsidRPr="00096CAC">
        <w:rPr>
          <w:rFonts w:eastAsiaTheme="minorEastAsia"/>
        </w:rPr>
        <w:t>Rohde &amp; Schwarz</w:t>
      </w:r>
      <w:r>
        <w:rPr>
          <w:rFonts w:eastAsiaTheme="minorEastAsia"/>
        </w:rPr>
        <w:t>, RAN5#99</w:t>
      </w:r>
    </w:p>
    <w:p w14:paraId="014BC510" w14:textId="1C710403" w:rsidR="00096CAC" w:rsidRDefault="00096CAC" w:rsidP="00631F13">
      <w:pPr>
        <w:spacing w:before="120" w:after="120"/>
        <w:ind w:left="300" w:hangingChars="150" w:hanging="300"/>
        <w:rPr>
          <w:rFonts w:eastAsiaTheme="minorEastAsia"/>
        </w:rPr>
      </w:pPr>
      <w:r>
        <w:rPr>
          <w:rFonts w:eastAsiaTheme="minorEastAsia" w:hint="eastAsia"/>
        </w:rPr>
        <w:t>[</w:t>
      </w:r>
      <w:r>
        <w:rPr>
          <w:rFonts w:eastAsiaTheme="minorEastAsia"/>
        </w:rPr>
        <w:t xml:space="preserve">8] </w:t>
      </w:r>
      <w:r w:rsidRPr="00096CAC">
        <w:rPr>
          <w:rFonts w:eastAsiaTheme="minorEastAsia"/>
        </w:rPr>
        <w:t>R5-233971</w:t>
      </w:r>
      <w:r>
        <w:rPr>
          <w:rFonts w:eastAsiaTheme="minorEastAsia"/>
        </w:rPr>
        <w:t>, “</w:t>
      </w:r>
      <w:r w:rsidRPr="00096CAC">
        <w:rPr>
          <w:rFonts w:eastAsiaTheme="minorEastAsia"/>
        </w:rPr>
        <w:t>Testability and MU analysis for FR2c</w:t>
      </w:r>
      <w:r>
        <w:rPr>
          <w:rFonts w:eastAsiaTheme="minorEastAsia"/>
        </w:rPr>
        <w:t xml:space="preserve">”, </w:t>
      </w:r>
      <w:r w:rsidRPr="00096CAC">
        <w:rPr>
          <w:rFonts w:eastAsiaTheme="minorEastAsia"/>
        </w:rPr>
        <w:t>Keysight Technologies</w:t>
      </w:r>
      <w:r>
        <w:rPr>
          <w:rFonts w:eastAsiaTheme="minorEastAsia"/>
        </w:rPr>
        <w:t>, RAN5#100</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590E9E"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F815" w14:textId="77777777" w:rsidR="00497891" w:rsidRDefault="00497891" w:rsidP="00752C85">
      <w:pPr>
        <w:spacing w:before="120" w:after="120"/>
      </w:pPr>
      <w:r>
        <w:separator/>
      </w:r>
    </w:p>
    <w:p w14:paraId="4BDEFD3E" w14:textId="77777777" w:rsidR="00497891" w:rsidRDefault="00497891" w:rsidP="00752C85">
      <w:pPr>
        <w:spacing w:before="120" w:after="120"/>
      </w:pPr>
    </w:p>
  </w:endnote>
  <w:endnote w:type="continuationSeparator" w:id="0">
    <w:p w14:paraId="3294CC5D" w14:textId="77777777" w:rsidR="00497891" w:rsidRDefault="00497891" w:rsidP="00752C85">
      <w:pPr>
        <w:spacing w:before="120" w:after="120"/>
      </w:pPr>
      <w:r>
        <w:continuationSeparator/>
      </w:r>
    </w:p>
    <w:p w14:paraId="1170C9FB" w14:textId="77777777" w:rsidR="00497891" w:rsidRDefault="0049789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26E6" w14:textId="77777777" w:rsidR="00497891" w:rsidRDefault="00497891" w:rsidP="00752C85">
      <w:pPr>
        <w:spacing w:before="120" w:after="120"/>
      </w:pPr>
      <w:r>
        <w:separator/>
      </w:r>
    </w:p>
    <w:p w14:paraId="1D0B0A1E" w14:textId="77777777" w:rsidR="00497891" w:rsidRDefault="00497891" w:rsidP="00752C85">
      <w:pPr>
        <w:spacing w:before="120" w:after="120"/>
      </w:pPr>
    </w:p>
  </w:footnote>
  <w:footnote w:type="continuationSeparator" w:id="0">
    <w:p w14:paraId="68FB4B39" w14:textId="77777777" w:rsidR="00497891" w:rsidRDefault="00497891" w:rsidP="00752C85">
      <w:pPr>
        <w:spacing w:before="120" w:after="120"/>
      </w:pPr>
      <w:r>
        <w:continuationSeparator/>
      </w:r>
    </w:p>
    <w:p w14:paraId="0B81C6FE" w14:textId="77777777" w:rsidR="00497891" w:rsidRDefault="0049789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9"/>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40"/>
  </w:num>
  <w:num w:numId="10" w16cid:durableId="521481304">
    <w:abstractNumId w:val="27"/>
  </w:num>
  <w:num w:numId="11" w16cid:durableId="964116271">
    <w:abstractNumId w:val="4"/>
  </w:num>
  <w:num w:numId="12" w16cid:durableId="1089734964">
    <w:abstractNumId w:val="37"/>
  </w:num>
  <w:num w:numId="13" w16cid:durableId="487064392">
    <w:abstractNumId w:val="28"/>
  </w:num>
  <w:num w:numId="14" w16cid:durableId="482087542">
    <w:abstractNumId w:val="18"/>
  </w:num>
  <w:num w:numId="15" w16cid:durableId="336269866">
    <w:abstractNumId w:val="25"/>
  </w:num>
  <w:num w:numId="16" w16cid:durableId="1203709393">
    <w:abstractNumId w:val="31"/>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30"/>
  </w:num>
  <w:num w:numId="22" w16cid:durableId="1798909646">
    <w:abstractNumId w:val="38"/>
  </w:num>
  <w:num w:numId="23" w16cid:durableId="806901786">
    <w:abstractNumId w:val="13"/>
  </w:num>
  <w:num w:numId="24" w16cid:durableId="542521580">
    <w:abstractNumId w:val="15"/>
  </w:num>
  <w:num w:numId="25" w16cid:durableId="1729844188">
    <w:abstractNumId w:val="10"/>
  </w:num>
  <w:num w:numId="26" w16cid:durableId="984238526">
    <w:abstractNumId w:val="29"/>
  </w:num>
  <w:num w:numId="27" w16cid:durableId="674721471">
    <w:abstractNumId w:val="8"/>
  </w:num>
  <w:num w:numId="28" w16cid:durableId="180361983">
    <w:abstractNumId w:val="32"/>
  </w:num>
  <w:num w:numId="29" w16cid:durableId="1492477817">
    <w:abstractNumId w:val="41"/>
  </w:num>
  <w:num w:numId="30" w16cid:durableId="775368972">
    <w:abstractNumId w:val="33"/>
  </w:num>
  <w:num w:numId="31" w16cid:durableId="1125654647">
    <w:abstractNumId w:val="36"/>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4"/>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6"/>
  </w:num>
  <w:num w:numId="41" w16cid:durableId="903371797">
    <w:abstractNumId w:val="35"/>
  </w:num>
  <w:num w:numId="42" w16cid:durableId="73015171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C6362"/>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24901</TotalTime>
  <Pages>5</Pages>
  <Words>1839</Words>
  <Characters>10484</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226</cp:revision>
  <cp:lastPrinted>2007-04-23T23:59:00Z</cp:lastPrinted>
  <dcterms:created xsi:type="dcterms:W3CDTF">2021-01-20T00:58:00Z</dcterms:created>
  <dcterms:modified xsi:type="dcterms:W3CDTF">2023-08-23T19:49:00Z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